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2A6C0" w14:textId="6A731634" w:rsidR="00FB67A6" w:rsidRPr="00001C07" w:rsidRDefault="00FB67A6" w:rsidP="00FB67A6">
      <w:pPr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001C07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02324C" w:rsidRPr="00001C07">
        <w:rPr>
          <w:rFonts w:ascii="Times New Roman" w:hAnsi="Times New Roman" w:cs="Times New Roman"/>
          <w:b/>
          <w:i/>
          <w:sz w:val="24"/>
          <w:szCs w:val="24"/>
          <w:lang w:val="en-US"/>
        </w:rPr>
        <w:t>4</w:t>
      </w:r>
    </w:p>
    <w:p w14:paraId="25040CD6" w14:textId="77777777" w:rsidR="00FB67A6" w:rsidRPr="00001C07" w:rsidRDefault="00FB67A6" w:rsidP="00FB67A6">
      <w:pPr>
        <w:rPr>
          <w:rFonts w:ascii="Times New Roman" w:hAnsi="Times New Roman" w:cs="Times New Roman"/>
          <w:sz w:val="24"/>
          <w:szCs w:val="24"/>
        </w:rPr>
      </w:pPr>
    </w:p>
    <w:p w14:paraId="63E6F68E" w14:textId="4F81C73E" w:rsidR="00656FCF" w:rsidRPr="00001C07" w:rsidRDefault="00FB67A6" w:rsidP="00656FC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01C07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</w:t>
      </w:r>
      <w:r w:rsidR="004472B3" w:rsidRPr="00001C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01C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индикаторите, </w:t>
      </w:r>
    </w:p>
    <w:p w14:paraId="23AE0FD7" w14:textId="26A71AFC" w:rsidR="00FB67A6" w:rsidRPr="00001C07" w:rsidRDefault="00FB67A6" w:rsidP="0002324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01C07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приложими към процедура</w:t>
      </w:r>
      <w:r w:rsidR="004472B3" w:rsidRPr="00001C07">
        <w:t xml:space="preserve"> </w:t>
      </w:r>
      <w:r w:rsidR="00AB5A23" w:rsidRPr="00001C07">
        <w:rPr>
          <w:rFonts w:ascii="Times New Roman" w:eastAsia="Times New Roman" w:hAnsi="Times New Roman" w:cs="Times New Roman"/>
          <w:b/>
          <w:bCs/>
          <w:sz w:val="24"/>
          <w:szCs w:val="24"/>
        </w:rPr>
        <w:t>BG16RFPR001-1</w:t>
      </w:r>
      <w:r w:rsidR="009D1806" w:rsidRPr="00001C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.014 „Улесняване на достъпа до капиталово финансиране </w:t>
      </w:r>
      <w:hyperlink r:id="rId8" w:history="1">
        <w:r w:rsidR="009D1806" w:rsidRPr="00001C07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на МСП с цел подкрепа на тяхното устойчиво развитие и конкурентоспособност чрез подпомагане дейността на Изпълнителна агенция за насърчаване на малките и средните предприятия (ИАНМСП)</w:t>
        </w:r>
      </w:hyperlink>
      <w:r w:rsidR="009D1806" w:rsidRPr="00001C07"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  <w:r w:rsidR="00AB5A23" w:rsidRPr="00001C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70625" w:rsidRPr="00001C07">
        <w:rPr>
          <w:rFonts w:ascii="Times New Roman" w:eastAsia="Times New Roman" w:hAnsi="Times New Roman" w:cs="Times New Roman"/>
          <w:b/>
          <w:bCs/>
          <w:sz w:val="24"/>
          <w:szCs w:val="24"/>
        </w:rPr>
        <w:t>по ПКИП</w:t>
      </w:r>
      <w:r w:rsidR="00E70625" w:rsidRPr="00001C07">
        <w:rPr>
          <w:rStyle w:val="FootnoteReference"/>
          <w:rFonts w:ascii="Times New Roman" w:eastAsia="Times New Roman" w:hAnsi="Times New Roman" w:cs="Times New Roman"/>
          <w:b/>
          <w:bCs/>
          <w:sz w:val="24"/>
          <w:szCs w:val="24"/>
        </w:rPr>
        <w:footnoteReference w:id="1"/>
      </w:r>
    </w:p>
    <w:p w14:paraId="67A27C1A" w14:textId="463800BC" w:rsidR="00FB67A6" w:rsidRPr="00001C07" w:rsidRDefault="00FB67A6" w:rsidP="00656F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D811425" w14:textId="77777777" w:rsidR="00386008" w:rsidRPr="00001C07" w:rsidRDefault="00386008" w:rsidP="00656F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4332BC2" w14:textId="6A02B49C" w:rsidR="003B0361" w:rsidRPr="00D27A4F" w:rsidRDefault="00651EA7" w:rsidP="0002324C">
      <w:pPr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01C07">
        <w:rPr>
          <w:rFonts w:ascii="Times New Roman" w:hAnsi="Times New Roman" w:cs="Times New Roman"/>
          <w:sz w:val="24"/>
          <w:szCs w:val="24"/>
        </w:rPr>
        <w:t xml:space="preserve">Бюджетът на процедура </w:t>
      </w:r>
      <w:r w:rsidR="0002324C" w:rsidRPr="00001C07">
        <w:rPr>
          <w:rFonts w:ascii="Times New Roman" w:hAnsi="Times New Roman" w:cs="Times New Roman"/>
          <w:sz w:val="24"/>
          <w:szCs w:val="24"/>
        </w:rPr>
        <w:t xml:space="preserve">чрез директно предоставяне на безвъзмездна финансова помощ </w:t>
      </w:r>
      <w:r w:rsidR="00393C07" w:rsidRPr="00001C07">
        <w:rPr>
          <w:rFonts w:ascii="Times New Roman" w:hAnsi="Times New Roman" w:cs="Times New Roman"/>
          <w:sz w:val="24"/>
          <w:szCs w:val="24"/>
        </w:rPr>
        <w:t>BG16RFPR001-</w:t>
      </w:r>
      <w:r w:rsidR="0017776A" w:rsidRPr="00001C07">
        <w:rPr>
          <w:rFonts w:ascii="Times New Roman" w:hAnsi="Times New Roman" w:cs="Times New Roman"/>
          <w:sz w:val="24"/>
          <w:szCs w:val="24"/>
        </w:rPr>
        <w:t xml:space="preserve">1.014 „Улесняване на достъпа до капиталово финансиране </w:t>
      </w:r>
      <w:hyperlink r:id="rId9" w:history="1">
        <w:r w:rsidR="0017776A" w:rsidRPr="00001C07">
          <w:rPr>
            <w:rFonts w:ascii="Times New Roman" w:hAnsi="Times New Roman" w:cs="Times New Roman"/>
            <w:sz w:val="24"/>
            <w:szCs w:val="24"/>
          </w:rPr>
          <w:t>на МСП с цел подкрепа на тяхното устойчиво развитие и конкурентоспособност чрез подпомагане дейността на Изпълнителна агенция за насърчаване на малките и средните предприятия (ИАНМСП)</w:t>
        </w:r>
      </w:hyperlink>
      <w:r w:rsidR="0017776A" w:rsidRPr="00001C07">
        <w:rPr>
          <w:rFonts w:ascii="Times New Roman" w:hAnsi="Times New Roman" w:cs="Times New Roman"/>
          <w:sz w:val="24"/>
          <w:szCs w:val="24"/>
        </w:rPr>
        <w:t>“</w:t>
      </w:r>
      <w:r w:rsidR="00EB2A77" w:rsidRPr="00001C07">
        <w:rPr>
          <w:rFonts w:ascii="Times New Roman" w:hAnsi="Times New Roman" w:cs="Times New Roman"/>
          <w:sz w:val="24"/>
          <w:szCs w:val="24"/>
        </w:rPr>
        <w:t xml:space="preserve"> </w:t>
      </w:r>
      <w:r w:rsidRPr="00001C07">
        <w:rPr>
          <w:rFonts w:ascii="Times New Roman" w:hAnsi="Times New Roman" w:cs="Times New Roman"/>
          <w:sz w:val="24"/>
          <w:szCs w:val="24"/>
        </w:rPr>
        <w:t xml:space="preserve">е осигурен по линия на </w:t>
      </w:r>
      <w:r w:rsidR="0002324C" w:rsidRPr="00001C07">
        <w:rPr>
          <w:rFonts w:ascii="Times New Roman" w:hAnsi="Times New Roman" w:cs="Times New Roman"/>
          <w:sz w:val="24"/>
          <w:szCs w:val="24"/>
        </w:rPr>
        <w:t>Приоритет 1 „Иновации и растеж“, Специфична цел</w:t>
      </w:r>
      <w:r w:rsidR="00991849" w:rsidRPr="00001C07">
        <w:rPr>
          <w:rFonts w:ascii="Times New Roman" w:hAnsi="Times New Roman" w:cs="Times New Roman"/>
          <w:sz w:val="24"/>
          <w:szCs w:val="24"/>
        </w:rPr>
        <w:t xml:space="preserve"> (СЦ)</w:t>
      </w:r>
      <w:r w:rsidR="0002324C" w:rsidRPr="00001C07">
        <w:rPr>
          <w:rFonts w:ascii="Times New Roman" w:hAnsi="Times New Roman" w:cs="Times New Roman"/>
          <w:sz w:val="24"/>
          <w:szCs w:val="24"/>
        </w:rPr>
        <w:t>: „</w:t>
      </w:r>
      <w:r w:rsidR="00AB5A23" w:rsidRPr="00001C07">
        <w:rPr>
          <w:rFonts w:ascii="Times New Roman" w:hAnsi="Times New Roman" w:cs="Times New Roman"/>
          <w:sz w:val="24"/>
          <w:szCs w:val="24"/>
        </w:rPr>
        <w:t>RSO1.</w:t>
      </w:r>
      <w:r w:rsidR="009D1806" w:rsidRPr="00001C07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9D1806" w:rsidRPr="00001C07">
        <w:rPr>
          <w:rFonts w:ascii="Times New Roman" w:hAnsi="Times New Roman" w:cs="Times New Roman"/>
        </w:rPr>
        <w:t xml:space="preserve">. </w:t>
      </w:r>
      <w:r w:rsidR="009D1806" w:rsidRPr="00001C07">
        <w:rPr>
          <w:rFonts w:ascii="Times New Roman" w:hAnsi="Times New Roman" w:cs="Times New Roman"/>
          <w:sz w:val="24"/>
          <w:szCs w:val="24"/>
        </w:rPr>
        <w:t>Засилване на устойчивия растеж и конкурентоспособността на МСП и</w:t>
      </w:r>
      <w:r w:rsidR="009D1806" w:rsidRPr="00DE322C">
        <w:rPr>
          <w:rFonts w:ascii="Times New Roman" w:hAnsi="Times New Roman" w:cs="Times New Roman"/>
          <w:sz w:val="24"/>
          <w:szCs w:val="24"/>
        </w:rPr>
        <w:t xml:space="preserve"> създаване на работни места в МСП, включително чрез продуктивни инвестиции (ЕФРР)</w:t>
      </w:r>
      <w:r w:rsidRPr="00D27A4F">
        <w:rPr>
          <w:rFonts w:ascii="Times New Roman" w:hAnsi="Times New Roman" w:cs="Times New Roman"/>
          <w:sz w:val="24"/>
          <w:szCs w:val="24"/>
        </w:rPr>
        <w:t xml:space="preserve"> на </w:t>
      </w:r>
      <w:r w:rsidR="00EB2A77" w:rsidRPr="00D27A4F">
        <w:rPr>
          <w:rFonts w:ascii="Times New Roman" w:hAnsi="Times New Roman" w:cs="Times New Roman"/>
          <w:sz w:val="24"/>
          <w:szCs w:val="24"/>
        </w:rPr>
        <w:t>Програма „Конкурентоспособн</w:t>
      </w:r>
      <w:r w:rsidR="00001C07">
        <w:rPr>
          <w:rFonts w:ascii="Times New Roman" w:hAnsi="Times New Roman" w:cs="Times New Roman"/>
          <w:sz w:val="24"/>
          <w:szCs w:val="24"/>
        </w:rPr>
        <w:t xml:space="preserve">ост и иновации в предприятията“ </w:t>
      </w:r>
      <w:r w:rsidR="00EB2A77" w:rsidRPr="00D27A4F">
        <w:rPr>
          <w:rFonts w:ascii="Times New Roman" w:hAnsi="Times New Roman" w:cs="Times New Roman"/>
          <w:sz w:val="24"/>
          <w:szCs w:val="24"/>
        </w:rPr>
        <w:t>2021-2027 г. (ПКИП)</w:t>
      </w:r>
      <w:r w:rsidR="00701CC2" w:rsidRPr="00D27A4F">
        <w:rPr>
          <w:rFonts w:ascii="Times New Roman" w:hAnsi="Times New Roman" w:cs="Times New Roman"/>
          <w:sz w:val="24"/>
          <w:szCs w:val="24"/>
        </w:rPr>
        <w:t>.</w:t>
      </w:r>
    </w:p>
    <w:p w14:paraId="4984AF11" w14:textId="62A754B6" w:rsidR="00991849" w:rsidRPr="00D27A4F" w:rsidRDefault="00651EA7" w:rsidP="006F34B1">
      <w:pPr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27A4F">
        <w:rPr>
          <w:rFonts w:ascii="Times New Roman" w:hAnsi="Times New Roman" w:cs="Times New Roman"/>
          <w:sz w:val="24"/>
          <w:szCs w:val="24"/>
        </w:rPr>
        <w:t>Във връзка с посоченото</w:t>
      </w:r>
      <w:r w:rsidR="003B0361" w:rsidRPr="00D27A4F">
        <w:rPr>
          <w:rFonts w:ascii="Times New Roman" w:hAnsi="Times New Roman" w:cs="Times New Roman"/>
          <w:sz w:val="24"/>
          <w:szCs w:val="24"/>
        </w:rPr>
        <w:t xml:space="preserve">, </w:t>
      </w:r>
      <w:r w:rsidRPr="00D27A4F">
        <w:rPr>
          <w:rFonts w:ascii="Times New Roman" w:hAnsi="Times New Roman" w:cs="Times New Roman"/>
          <w:sz w:val="24"/>
          <w:szCs w:val="24"/>
        </w:rPr>
        <w:t>по процедура</w:t>
      </w:r>
      <w:r w:rsidR="00991849" w:rsidRPr="00D27A4F">
        <w:rPr>
          <w:rFonts w:ascii="Times New Roman" w:hAnsi="Times New Roman" w:cs="Times New Roman"/>
          <w:sz w:val="24"/>
          <w:szCs w:val="24"/>
        </w:rPr>
        <w:t>та</w:t>
      </w:r>
      <w:r w:rsidRPr="00D27A4F">
        <w:rPr>
          <w:rFonts w:ascii="Times New Roman" w:hAnsi="Times New Roman" w:cs="Times New Roman"/>
          <w:sz w:val="24"/>
          <w:szCs w:val="24"/>
        </w:rPr>
        <w:t xml:space="preserve"> </w:t>
      </w:r>
      <w:r w:rsidR="003B0361" w:rsidRPr="00D27A4F">
        <w:rPr>
          <w:rFonts w:ascii="Times New Roman" w:hAnsi="Times New Roman" w:cs="Times New Roman"/>
          <w:sz w:val="24"/>
          <w:szCs w:val="24"/>
        </w:rPr>
        <w:t xml:space="preserve">са </w:t>
      </w:r>
      <w:r w:rsidR="00991849" w:rsidRPr="00D27A4F">
        <w:rPr>
          <w:rFonts w:ascii="Times New Roman" w:hAnsi="Times New Roman" w:cs="Times New Roman"/>
          <w:sz w:val="24"/>
          <w:szCs w:val="24"/>
        </w:rPr>
        <w:t xml:space="preserve">въведени </w:t>
      </w:r>
      <w:r w:rsidR="00866D10" w:rsidRPr="00395018">
        <w:rPr>
          <w:rFonts w:ascii="Times New Roman" w:hAnsi="Times New Roman" w:cs="Times New Roman"/>
          <w:sz w:val="24"/>
          <w:szCs w:val="24"/>
        </w:rPr>
        <w:t>2</w:t>
      </w:r>
      <w:r w:rsidR="00991849" w:rsidRPr="00395018">
        <w:rPr>
          <w:rFonts w:ascii="Times New Roman" w:hAnsi="Times New Roman" w:cs="Times New Roman"/>
          <w:sz w:val="24"/>
          <w:szCs w:val="24"/>
        </w:rPr>
        <w:t xml:space="preserve"> броя </w:t>
      </w:r>
      <w:r w:rsidRPr="00395018">
        <w:rPr>
          <w:rFonts w:ascii="Times New Roman" w:hAnsi="Times New Roman" w:cs="Times New Roman"/>
          <w:sz w:val="24"/>
          <w:szCs w:val="24"/>
        </w:rPr>
        <w:t>индикатори</w:t>
      </w:r>
      <w:r w:rsidR="00991849" w:rsidRPr="00395018">
        <w:rPr>
          <w:rFonts w:ascii="Times New Roman" w:hAnsi="Times New Roman" w:cs="Times New Roman"/>
          <w:sz w:val="24"/>
          <w:szCs w:val="24"/>
        </w:rPr>
        <w:t xml:space="preserve"> (показатели) за краен продукт,</w:t>
      </w:r>
      <w:r w:rsidR="00991849" w:rsidRPr="00D27A4F">
        <w:rPr>
          <w:rFonts w:ascii="Times New Roman" w:hAnsi="Times New Roman" w:cs="Times New Roman"/>
          <w:sz w:val="24"/>
          <w:szCs w:val="24"/>
        </w:rPr>
        <w:t xml:space="preserve"> заложени в ПКИП като приложими к</w:t>
      </w:r>
      <w:r w:rsidR="00701CC2" w:rsidRPr="00D27A4F">
        <w:rPr>
          <w:rFonts w:ascii="Times New Roman" w:hAnsi="Times New Roman" w:cs="Times New Roman"/>
          <w:sz w:val="24"/>
          <w:szCs w:val="24"/>
        </w:rPr>
        <w:t>ъм</w:t>
      </w:r>
      <w:r w:rsidRPr="00D27A4F">
        <w:rPr>
          <w:rFonts w:ascii="Times New Roman" w:hAnsi="Times New Roman" w:cs="Times New Roman"/>
          <w:sz w:val="24"/>
          <w:szCs w:val="24"/>
        </w:rPr>
        <w:t xml:space="preserve"> </w:t>
      </w:r>
      <w:r w:rsidR="00991849" w:rsidRPr="00D27A4F">
        <w:rPr>
          <w:rFonts w:ascii="Times New Roman" w:hAnsi="Times New Roman" w:cs="Times New Roman"/>
          <w:sz w:val="24"/>
          <w:szCs w:val="24"/>
        </w:rPr>
        <w:t>СЦ: RSO1.</w:t>
      </w:r>
      <w:r w:rsidR="009D1806">
        <w:rPr>
          <w:rFonts w:ascii="Times New Roman" w:hAnsi="Times New Roman" w:cs="Times New Roman"/>
          <w:sz w:val="24"/>
          <w:szCs w:val="24"/>
        </w:rPr>
        <w:t>3</w:t>
      </w:r>
      <w:r w:rsidRPr="00D27A4F">
        <w:rPr>
          <w:rFonts w:ascii="Times New Roman" w:hAnsi="Times New Roman" w:cs="Times New Roman"/>
          <w:sz w:val="24"/>
          <w:szCs w:val="24"/>
        </w:rPr>
        <w:t>.</w:t>
      </w:r>
    </w:p>
    <w:p w14:paraId="62A5FFBC" w14:textId="7753E72B" w:rsidR="003C0A30" w:rsidRPr="00D27A4F" w:rsidRDefault="00BA7F11" w:rsidP="006F34B1">
      <w:pPr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27A4F">
        <w:rPr>
          <w:rFonts w:ascii="Times New Roman" w:hAnsi="Times New Roman" w:cs="Times New Roman"/>
          <w:sz w:val="24"/>
          <w:szCs w:val="24"/>
        </w:rPr>
        <w:t xml:space="preserve">В рамките на </w:t>
      </w:r>
      <w:r w:rsidR="00701CC2" w:rsidRPr="00D27A4F">
        <w:rPr>
          <w:rFonts w:ascii="Times New Roman" w:hAnsi="Times New Roman" w:cs="Times New Roman"/>
          <w:sz w:val="24"/>
          <w:szCs w:val="24"/>
        </w:rPr>
        <w:t xml:space="preserve">настоящото </w:t>
      </w:r>
      <w:r w:rsidRPr="00D27A4F">
        <w:rPr>
          <w:rFonts w:ascii="Times New Roman" w:hAnsi="Times New Roman" w:cs="Times New Roman"/>
          <w:sz w:val="24"/>
          <w:szCs w:val="24"/>
        </w:rPr>
        <w:t xml:space="preserve">приложение е представено описание </w:t>
      </w:r>
      <w:r w:rsidR="00F34007" w:rsidRPr="00D27A4F">
        <w:rPr>
          <w:rFonts w:ascii="Times New Roman" w:hAnsi="Times New Roman" w:cs="Times New Roman"/>
          <w:sz w:val="24"/>
          <w:szCs w:val="24"/>
        </w:rPr>
        <w:t xml:space="preserve">на </w:t>
      </w:r>
      <w:r w:rsidR="00843E07" w:rsidRPr="00D27A4F">
        <w:rPr>
          <w:rFonts w:ascii="Times New Roman" w:hAnsi="Times New Roman" w:cs="Times New Roman"/>
          <w:sz w:val="24"/>
          <w:szCs w:val="24"/>
        </w:rPr>
        <w:t>приложимите по процедурата</w:t>
      </w:r>
      <w:r w:rsidR="00F34007" w:rsidRPr="00D27A4F">
        <w:rPr>
          <w:rFonts w:ascii="Times New Roman" w:hAnsi="Times New Roman" w:cs="Times New Roman"/>
          <w:sz w:val="24"/>
          <w:szCs w:val="24"/>
        </w:rPr>
        <w:t xml:space="preserve"> индикатори.</w:t>
      </w:r>
    </w:p>
    <w:p w14:paraId="1066C7CC" w14:textId="1D907E1F" w:rsidR="00393C07" w:rsidRPr="00D27A4F" w:rsidRDefault="00393C07" w:rsidP="00866D10">
      <w:pPr>
        <w:tabs>
          <w:tab w:val="left" w:pos="3600"/>
        </w:tabs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45CE4C71" w14:textId="376C07F1" w:rsidR="00F34007" w:rsidRPr="00D27A4F" w:rsidRDefault="00F54304" w:rsidP="006F34B1">
      <w:pPr>
        <w:tabs>
          <w:tab w:val="left" w:pos="36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A4F">
        <w:rPr>
          <w:rFonts w:ascii="Times New Roman" w:hAnsi="Times New Roman" w:cs="Times New Roman"/>
          <w:b/>
          <w:sz w:val="24"/>
          <w:szCs w:val="24"/>
        </w:rPr>
        <w:t>ИНДИКАТОРИ</w:t>
      </w:r>
      <w:r w:rsidR="00581BB1" w:rsidRPr="00D27A4F">
        <w:rPr>
          <w:rFonts w:ascii="Times New Roman" w:hAnsi="Times New Roman" w:cs="Times New Roman"/>
          <w:b/>
          <w:sz w:val="24"/>
          <w:szCs w:val="24"/>
        </w:rPr>
        <w:t xml:space="preserve"> ПО ПРОГРАМАТА</w:t>
      </w:r>
    </w:p>
    <w:p w14:paraId="5CE14757" w14:textId="4612E01E" w:rsidR="003969A2" w:rsidRPr="00D27A4F" w:rsidRDefault="003969A2" w:rsidP="003969A2">
      <w:pPr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  <w:r w:rsidRPr="00D27A4F">
        <w:rPr>
          <w:rFonts w:ascii="Times New Roman" w:hAnsi="Times New Roman" w:cs="Times New Roman"/>
          <w:b/>
          <w:sz w:val="24"/>
          <w:szCs w:val="24"/>
        </w:rPr>
        <w:t>1)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FB67A6" w:rsidRPr="00D27A4F" w14:paraId="04E011A8" w14:textId="77777777" w:rsidTr="00654B71">
        <w:trPr>
          <w:trHeight w:val="556"/>
        </w:trPr>
        <w:tc>
          <w:tcPr>
            <w:tcW w:w="1128" w:type="dxa"/>
            <w:shd w:val="clear" w:color="auto" w:fill="C5D9F0"/>
          </w:tcPr>
          <w:p w14:paraId="3A7FEC67" w14:textId="1BE7A35C" w:rsidR="00FB67A6" w:rsidRPr="00D27A4F" w:rsidRDefault="00FB67A6" w:rsidP="000C71D3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на реда</w:t>
            </w:r>
          </w:p>
        </w:tc>
        <w:tc>
          <w:tcPr>
            <w:tcW w:w="1935" w:type="dxa"/>
            <w:shd w:val="clear" w:color="auto" w:fill="C5D9F0"/>
          </w:tcPr>
          <w:p w14:paraId="589CF0BA" w14:textId="77777777" w:rsidR="00FB67A6" w:rsidRPr="00D27A4F" w:rsidRDefault="00FB67A6" w:rsidP="000C71D3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17CBEA16" w14:textId="0E7ABB14" w:rsidR="00FB67A6" w:rsidRPr="00D27A4F" w:rsidRDefault="00FB67A6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="00596117"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ндикатора</w:t>
            </w:r>
          </w:p>
        </w:tc>
      </w:tr>
      <w:tr w:rsidR="00FB67A6" w:rsidRPr="00D27A4F" w14:paraId="7E82815E" w14:textId="77777777" w:rsidTr="00654B71">
        <w:trPr>
          <w:trHeight w:val="316"/>
        </w:trPr>
        <w:tc>
          <w:tcPr>
            <w:tcW w:w="1128" w:type="dxa"/>
          </w:tcPr>
          <w:p w14:paraId="23120E55" w14:textId="77777777" w:rsidR="00FB67A6" w:rsidRPr="00D27A4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1935" w:type="dxa"/>
          </w:tcPr>
          <w:p w14:paraId="06BCA47B" w14:textId="77777777" w:rsidR="00FB67A6" w:rsidRPr="00D27A4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0DFEAEBF" w14:textId="3E4354F4" w:rsidR="00FB67A6" w:rsidRPr="00D27A4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Европейския фонд за регионално развитие (ЕФРР)</w:t>
            </w:r>
          </w:p>
        </w:tc>
      </w:tr>
      <w:tr w:rsidR="00FB67A6" w:rsidRPr="00D27A4F" w14:paraId="75D288E0" w14:textId="77777777" w:rsidTr="00654B71">
        <w:trPr>
          <w:trHeight w:val="314"/>
        </w:trPr>
        <w:tc>
          <w:tcPr>
            <w:tcW w:w="1128" w:type="dxa"/>
          </w:tcPr>
          <w:p w14:paraId="6FA9E4E3" w14:textId="77777777" w:rsidR="00FB67A6" w:rsidRPr="00D27A4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35" w:type="dxa"/>
          </w:tcPr>
          <w:p w14:paraId="63BECE7A" w14:textId="19143C8A" w:rsidR="00FB67A6" w:rsidRPr="00D27A4F" w:rsidRDefault="00881007" w:rsidP="00654B71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</w:t>
            </w:r>
            <w:r w:rsidR="006C1D84"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ндикатора</w:t>
            </w:r>
          </w:p>
        </w:tc>
        <w:tc>
          <w:tcPr>
            <w:tcW w:w="6009" w:type="dxa"/>
          </w:tcPr>
          <w:p w14:paraId="2A03FB75" w14:textId="77777777" w:rsidR="00FB67A6" w:rsidRPr="00D27A4F" w:rsidRDefault="00FB67A6" w:rsidP="004B521C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RCO01</w:t>
            </w:r>
          </w:p>
        </w:tc>
      </w:tr>
      <w:tr w:rsidR="00FB67A6" w:rsidRPr="00D27A4F" w14:paraId="21FEB8BD" w14:textId="77777777" w:rsidTr="00654B71">
        <w:trPr>
          <w:trHeight w:val="316"/>
        </w:trPr>
        <w:tc>
          <w:tcPr>
            <w:tcW w:w="1128" w:type="dxa"/>
          </w:tcPr>
          <w:p w14:paraId="28D9DD42" w14:textId="77777777" w:rsidR="00FB67A6" w:rsidRPr="00D27A4F" w:rsidRDefault="00FB67A6" w:rsidP="000C71D3">
            <w:pPr>
              <w:widowControl w:val="0"/>
              <w:autoSpaceDE w:val="0"/>
              <w:autoSpaceDN w:val="0"/>
              <w:spacing w:after="0" w:line="226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35" w:type="dxa"/>
          </w:tcPr>
          <w:p w14:paraId="4909E566" w14:textId="381EF201" w:rsidR="00FB67A6" w:rsidRPr="00D27A4F" w:rsidRDefault="004A48F9" w:rsidP="00654B71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FB67A6"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индикатора</w:t>
            </w:r>
          </w:p>
        </w:tc>
        <w:tc>
          <w:tcPr>
            <w:tcW w:w="6009" w:type="dxa"/>
          </w:tcPr>
          <w:p w14:paraId="1BB24B48" w14:textId="4B01D6D9" w:rsidR="00FB67A6" w:rsidRPr="00D27A4F" w:rsidRDefault="00D27A4F" w:rsidP="00C47BF7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Подпомагани</w:t>
            </w:r>
            <w:r w:rsidR="00FB67A6"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предприятия</w:t>
            </w:r>
            <w:r w:rsidR="00FB67A6" w:rsidRPr="00D27A4F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FB67A6"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т.ч.: микро-, мал</w:t>
            </w:r>
            <w:r w:rsidR="008D532F"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ки, средни, големи предприятия)</w:t>
            </w:r>
            <w:r w:rsidR="008D532F" w:rsidRPr="00D27A4F">
              <w:t xml:space="preserve"> </w:t>
            </w:r>
          </w:p>
        </w:tc>
      </w:tr>
      <w:tr w:rsidR="00FB67A6" w:rsidRPr="00D27A4F" w14:paraId="7DDB68D1" w14:textId="77777777" w:rsidTr="00654B71">
        <w:trPr>
          <w:trHeight w:val="313"/>
        </w:trPr>
        <w:tc>
          <w:tcPr>
            <w:tcW w:w="1128" w:type="dxa"/>
          </w:tcPr>
          <w:p w14:paraId="0C0DF7DA" w14:textId="77777777" w:rsidR="00FB67A6" w:rsidRPr="00D27A4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35" w:type="dxa"/>
          </w:tcPr>
          <w:p w14:paraId="0EEA0C0A" w14:textId="77777777" w:rsidR="00FB67A6" w:rsidRPr="00D27A4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Мерна единица </w:t>
            </w:r>
          </w:p>
        </w:tc>
        <w:tc>
          <w:tcPr>
            <w:tcW w:w="6009" w:type="dxa"/>
          </w:tcPr>
          <w:p w14:paraId="43DC84B2" w14:textId="5732F0F3" w:rsidR="00FB67A6" w:rsidRPr="00D27A4F" w:rsidRDefault="00F60325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FB67A6"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редприятия</w:t>
            </w:r>
          </w:p>
        </w:tc>
      </w:tr>
      <w:tr w:rsidR="00FB67A6" w:rsidRPr="00D27A4F" w14:paraId="17B381DD" w14:textId="77777777" w:rsidTr="00654B71">
        <w:trPr>
          <w:trHeight w:val="314"/>
        </w:trPr>
        <w:tc>
          <w:tcPr>
            <w:tcW w:w="1128" w:type="dxa"/>
          </w:tcPr>
          <w:p w14:paraId="6551170E" w14:textId="77777777" w:rsidR="00FB67A6" w:rsidRPr="00D27A4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35" w:type="dxa"/>
          </w:tcPr>
          <w:p w14:paraId="72EE5B1C" w14:textId="77777777" w:rsidR="00FB67A6" w:rsidRPr="00D27A4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009" w:type="dxa"/>
          </w:tcPr>
          <w:p w14:paraId="3D2A3802" w14:textId="77777777" w:rsidR="00FB67A6" w:rsidRPr="00D27A4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FB67A6" w:rsidRPr="00D27A4F" w14:paraId="080FFE51" w14:textId="77777777" w:rsidTr="00654B71">
        <w:trPr>
          <w:trHeight w:val="314"/>
        </w:trPr>
        <w:tc>
          <w:tcPr>
            <w:tcW w:w="1128" w:type="dxa"/>
          </w:tcPr>
          <w:p w14:paraId="5C89CCA8" w14:textId="77777777" w:rsidR="00FB67A6" w:rsidRPr="00D27A4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35" w:type="dxa"/>
          </w:tcPr>
          <w:p w14:paraId="2D7D2CEA" w14:textId="77777777" w:rsidR="00FB67A6" w:rsidRPr="00D27A4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009" w:type="dxa"/>
          </w:tcPr>
          <w:p w14:paraId="3630C55B" w14:textId="77777777" w:rsidR="00FB67A6" w:rsidRPr="00D27A4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</w:tr>
      <w:tr w:rsidR="00F34007" w:rsidRPr="00D27A4F" w14:paraId="7D58EED4" w14:textId="77777777" w:rsidTr="00654B71">
        <w:trPr>
          <w:trHeight w:val="314"/>
        </w:trPr>
        <w:tc>
          <w:tcPr>
            <w:tcW w:w="1128" w:type="dxa"/>
          </w:tcPr>
          <w:p w14:paraId="3D45854E" w14:textId="5A9D555F" w:rsidR="00F34007" w:rsidRPr="00D27A4F" w:rsidRDefault="00F34007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lastRenderedPageBreak/>
              <w:t>6</w:t>
            </w:r>
          </w:p>
        </w:tc>
        <w:tc>
          <w:tcPr>
            <w:tcW w:w="1935" w:type="dxa"/>
          </w:tcPr>
          <w:p w14:paraId="2F17D961" w14:textId="62A40AD3" w:rsidR="00F34007" w:rsidRPr="00D27A4F" w:rsidRDefault="00374759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</w:t>
            </w:r>
            <w:r w:rsidR="00285C3F"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данни</w:t>
            </w:r>
          </w:p>
        </w:tc>
        <w:tc>
          <w:tcPr>
            <w:tcW w:w="6009" w:type="dxa"/>
          </w:tcPr>
          <w:p w14:paraId="40FB2220" w14:textId="58C5605E" w:rsidR="00F34007" w:rsidRPr="00D27A4F" w:rsidRDefault="00374759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</w:t>
            </w:r>
            <w:r w:rsidR="00F60325"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на УО</w:t>
            </w: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/</w:t>
            </w:r>
            <w:r w:rsidR="004864AA"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Междинни отчети</w:t>
            </w:r>
            <w:r w:rsidR="004864AA" w:rsidRPr="00D27A4F">
              <w:rPr>
                <w:rStyle w:val="FootnoteReference"/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footnoteReference w:id="2"/>
            </w:r>
            <w:r w:rsidR="004864AA"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и </w:t>
            </w: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Финален отчет</w:t>
            </w:r>
          </w:p>
        </w:tc>
      </w:tr>
      <w:tr w:rsidR="00F34007" w:rsidRPr="00D27A4F" w14:paraId="73A5AAA5" w14:textId="77777777" w:rsidTr="00654B71">
        <w:trPr>
          <w:trHeight w:val="314"/>
        </w:trPr>
        <w:tc>
          <w:tcPr>
            <w:tcW w:w="1128" w:type="dxa"/>
          </w:tcPr>
          <w:p w14:paraId="4A1754DA" w14:textId="60E11685" w:rsidR="00F34007" w:rsidRPr="00D27A4F" w:rsidRDefault="00F34007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14:paraId="7C1EF985" w14:textId="290D9728" w:rsidR="00F34007" w:rsidRPr="00D27A4F" w:rsidRDefault="00374759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</w:tcPr>
          <w:p w14:paraId="4B576AB6" w14:textId="72CD343D" w:rsidR="00F34007" w:rsidRPr="00D27A4F" w:rsidRDefault="00F54304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</w:t>
            </w:r>
            <w:r w:rsidR="00D07D12"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лед отчитане от страна на конкретния бенефициент и одобрение от страна на УО</w:t>
            </w:r>
          </w:p>
        </w:tc>
      </w:tr>
      <w:tr w:rsidR="00FB67A6" w:rsidRPr="00D27A4F" w14:paraId="43CECB45" w14:textId="77777777" w:rsidTr="00654B71">
        <w:trPr>
          <w:trHeight w:val="313"/>
        </w:trPr>
        <w:tc>
          <w:tcPr>
            <w:tcW w:w="1128" w:type="dxa"/>
          </w:tcPr>
          <w:p w14:paraId="689C1D20" w14:textId="0B3A971A" w:rsidR="00FB67A6" w:rsidRPr="00D27A4F" w:rsidRDefault="00F34007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935" w:type="dxa"/>
          </w:tcPr>
          <w:p w14:paraId="48163B34" w14:textId="77777777" w:rsidR="00FB67A6" w:rsidRPr="00D27A4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Специфична цел от ПКИП, за която се прилага</w:t>
            </w:r>
          </w:p>
        </w:tc>
        <w:tc>
          <w:tcPr>
            <w:tcW w:w="6009" w:type="dxa"/>
          </w:tcPr>
          <w:p w14:paraId="00512395" w14:textId="64426BFB" w:rsidR="00FB67A6" w:rsidRPr="00D27A4F" w:rsidRDefault="00C47BF7" w:rsidP="0025528D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RSO1.</w:t>
            </w:r>
            <w:r w:rsidR="00EC03F0" w:rsidRPr="00DE32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EC03F0" w:rsidRPr="00DE322C">
              <w:rPr>
                <w:rFonts w:ascii="Times New Roman" w:hAnsi="Times New Roman" w:cs="Times New Roman"/>
              </w:rPr>
              <w:t xml:space="preserve">. </w:t>
            </w:r>
            <w:r w:rsidR="00EC03F0" w:rsidRPr="00DE322C">
              <w:rPr>
                <w:rFonts w:ascii="Times New Roman" w:hAnsi="Times New Roman" w:cs="Times New Roman"/>
                <w:sz w:val="24"/>
                <w:szCs w:val="24"/>
              </w:rPr>
              <w:t>Засилване на устойчивия растеж и конкурентоспособността на МСП и създаване на работни места в МСП, включително чрез продуктивни инвестиции (ЕФРР)</w:t>
            </w:r>
          </w:p>
        </w:tc>
      </w:tr>
      <w:tr w:rsidR="00FB67A6" w:rsidRPr="00D27A4F" w14:paraId="64C1CF34" w14:textId="77777777" w:rsidTr="00654B71">
        <w:trPr>
          <w:trHeight w:val="914"/>
        </w:trPr>
        <w:tc>
          <w:tcPr>
            <w:tcW w:w="1128" w:type="dxa"/>
          </w:tcPr>
          <w:p w14:paraId="6F58DC20" w14:textId="575CC98D" w:rsidR="00FB67A6" w:rsidRPr="00D27A4F" w:rsidRDefault="00F34007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5" w:type="dxa"/>
          </w:tcPr>
          <w:p w14:paraId="3F01997B" w14:textId="234B0C90" w:rsidR="00FB67A6" w:rsidRPr="00942C6D" w:rsidRDefault="00FB67A6" w:rsidP="00654B71">
            <w:pPr>
              <w:widowControl w:val="0"/>
              <w:autoSpaceDE w:val="0"/>
              <w:autoSpaceDN w:val="0"/>
              <w:spacing w:after="0" w:line="240" w:lineRule="auto"/>
              <w:ind w:left="107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C6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Определени</w:t>
            </w:r>
            <w:r w:rsidR="00671F45" w:rsidRPr="00942C6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942C6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 понятия </w:t>
            </w:r>
          </w:p>
        </w:tc>
        <w:tc>
          <w:tcPr>
            <w:tcW w:w="6009" w:type="dxa"/>
          </w:tcPr>
          <w:p w14:paraId="24214793" w14:textId="2C80E768" w:rsidR="00BC3A3A" w:rsidRPr="00942C6D" w:rsidRDefault="000209E2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C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Брой предприятия, получаващи </w:t>
            </w:r>
            <w:r w:rsidR="00C47BF7" w:rsidRPr="00942C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подкрепа по процедурата.</w:t>
            </w:r>
          </w:p>
          <w:p w14:paraId="2F8556A1" w14:textId="77777777" w:rsidR="00AF3305" w:rsidRPr="00942C6D" w:rsidRDefault="00AF3305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00BE92" w14:textId="77777777" w:rsidR="00C72BC4" w:rsidRPr="00942C6D" w:rsidRDefault="00BC3A3A" w:rsidP="00AF3305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C6D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Индикаторът отчита броя МСП</w:t>
            </w:r>
            <w:r w:rsidR="00C72BC4" w:rsidRPr="00942C6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799BA318" w14:textId="77777777" w:rsidR="00C72BC4" w:rsidRPr="00942C6D" w:rsidRDefault="00C72BC4" w:rsidP="00C72BC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C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успешно набрали капитал чрез първично публично предлагане на емисия на регулиран пазар или на пазар </w:t>
            </w:r>
            <w:r w:rsidRPr="00942C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BEAM;</w:t>
            </w:r>
          </w:p>
          <w:p w14:paraId="40F69B8B" w14:textId="2B558512" w:rsidR="000209E2" w:rsidRPr="00942C6D" w:rsidRDefault="00C72BC4" w:rsidP="00C72BC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C6D">
              <w:rPr>
                <w:rFonts w:ascii="Times New Roman" w:eastAsia="Times New Roman" w:hAnsi="Times New Roman" w:cs="Times New Roman"/>
                <w:sz w:val="24"/>
                <w:szCs w:val="24"/>
              </w:rPr>
              <w:t>с успешно приключила процедура по набиране на капитал, посредством платформа за колективно финансиране.</w:t>
            </w:r>
            <w:r w:rsidRPr="00942C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C3A3A" w:rsidRPr="00942C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0AC40AD" w14:textId="77777777" w:rsidR="00BA1176" w:rsidRPr="00942C6D" w:rsidRDefault="00BA1176" w:rsidP="00AF3305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D8BC70" w14:textId="103D949A" w:rsidR="00BA1176" w:rsidRPr="00942C6D" w:rsidRDefault="00BA1176" w:rsidP="00001C07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82B72" w:rsidRPr="00D27A4F" w14:paraId="51C8DBAD" w14:textId="77777777" w:rsidTr="00654B71">
        <w:trPr>
          <w:trHeight w:val="914"/>
        </w:trPr>
        <w:tc>
          <w:tcPr>
            <w:tcW w:w="1128" w:type="dxa"/>
          </w:tcPr>
          <w:p w14:paraId="36FED354" w14:textId="1C92D54C" w:rsidR="00082B72" w:rsidRPr="00C72BC4" w:rsidRDefault="00082B72" w:rsidP="00082B72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935" w:type="dxa"/>
          </w:tcPr>
          <w:p w14:paraId="68FE0A17" w14:textId="3D9C1BD1" w:rsidR="00082B72" w:rsidRPr="00D27A4F" w:rsidRDefault="00082B72" w:rsidP="000917E9">
            <w:pPr>
              <w:widowControl w:val="0"/>
              <w:autoSpaceDE w:val="0"/>
              <w:autoSpaceDN w:val="0"/>
              <w:spacing w:after="0" w:line="240" w:lineRule="auto"/>
              <w:ind w:left="107" w:right="8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Необходими</w:t>
            </w:r>
            <w:r w:rsidRPr="00AB2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B2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/ доказателства, които следва да бъдат представени за доказ</w:t>
            </w:r>
            <w:r w:rsidR="00C756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ване изпълнението на индикатора</w:t>
            </w:r>
          </w:p>
        </w:tc>
        <w:tc>
          <w:tcPr>
            <w:tcW w:w="6009" w:type="dxa"/>
          </w:tcPr>
          <w:p w14:paraId="131E3371" w14:textId="77777777" w:rsidR="00082B72" w:rsidRDefault="00082B72" w:rsidP="00F5280F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в който са посочени наименование и ЕИК на подкрепените предприятия.</w:t>
            </w:r>
          </w:p>
          <w:p w14:paraId="4DB6FDF6" w14:textId="77777777" w:rsidR="00F5280F" w:rsidRDefault="00F5280F" w:rsidP="00F5280F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D6069E" w14:textId="1B5BFD84" w:rsidR="00F5280F" w:rsidRPr="00453BA2" w:rsidRDefault="00F5280F" w:rsidP="00453BA2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BA2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потвърждаващ успешно изпълнените от страна на крайния получател дейности</w:t>
            </w:r>
            <w:r w:rsidR="00453BA2" w:rsidRPr="00825E0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453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направени </w:t>
            </w:r>
            <w:r w:rsidR="00453BA2" w:rsidRPr="00453BA2">
              <w:rPr>
                <w:rFonts w:ascii="Times New Roman" w:eastAsia="Times New Roman" w:hAnsi="Times New Roman" w:cs="Times New Roman"/>
                <w:sz w:val="24"/>
                <w:szCs w:val="24"/>
              </w:rPr>
              <w:t>разходи</w:t>
            </w:r>
            <w:r w:rsidRPr="00453B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A36F8C5" w14:textId="18AE8B9E" w:rsidR="00FB67A6" w:rsidRPr="00D27A4F" w:rsidRDefault="00FB67A6" w:rsidP="00FB67A6">
      <w:pPr>
        <w:tabs>
          <w:tab w:val="left" w:pos="3600"/>
        </w:tabs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B2EF54D" w14:textId="632D3AEC" w:rsidR="003969A2" w:rsidRPr="00D27A4F" w:rsidRDefault="003969A2" w:rsidP="00FB67A6">
      <w:pPr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  <w:r w:rsidRPr="00D27A4F">
        <w:rPr>
          <w:rFonts w:ascii="Times New Roman" w:hAnsi="Times New Roman" w:cs="Times New Roman"/>
          <w:b/>
          <w:sz w:val="24"/>
          <w:szCs w:val="24"/>
        </w:rPr>
        <w:t>2)</w:t>
      </w:r>
    </w:p>
    <w:tbl>
      <w:tblPr>
        <w:tblpPr w:leftFromText="141" w:rightFromText="141" w:vertAnchor="text" w:horzAnchor="margin" w:tblpY="1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843"/>
        <w:gridCol w:w="5953"/>
      </w:tblGrid>
      <w:tr w:rsidR="00FB67A6" w:rsidRPr="00D27A4F" w14:paraId="2E2016FC" w14:textId="77777777" w:rsidTr="00881007">
        <w:trPr>
          <w:trHeight w:val="695"/>
        </w:trPr>
        <w:tc>
          <w:tcPr>
            <w:tcW w:w="1271" w:type="dxa"/>
            <w:shd w:val="clear" w:color="auto" w:fill="C5D9F0"/>
          </w:tcPr>
          <w:p w14:paraId="29F29993" w14:textId="05268390" w:rsidR="00FB67A6" w:rsidRPr="00D27A4F" w:rsidRDefault="00596117" w:rsidP="00881007">
            <w:pPr>
              <w:widowControl w:val="0"/>
              <w:autoSpaceDE w:val="0"/>
              <w:autoSpaceDN w:val="0"/>
              <w:spacing w:after="0" w:line="228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 w:rsidR="00FB67A6"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реда</w:t>
            </w:r>
          </w:p>
        </w:tc>
        <w:tc>
          <w:tcPr>
            <w:tcW w:w="1843" w:type="dxa"/>
            <w:shd w:val="clear" w:color="auto" w:fill="C5D9F0"/>
          </w:tcPr>
          <w:p w14:paraId="5AFA678E" w14:textId="77777777" w:rsidR="00FB67A6" w:rsidRPr="00D27A4F" w:rsidRDefault="00FB67A6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5953" w:type="dxa"/>
            <w:shd w:val="clear" w:color="auto" w:fill="C5D9F0"/>
          </w:tcPr>
          <w:p w14:paraId="5363938B" w14:textId="2D7A7E73" w:rsidR="00FB67A6" w:rsidRPr="00D27A4F" w:rsidRDefault="00FB67A6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="00596117"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ндикатора</w:t>
            </w:r>
          </w:p>
        </w:tc>
      </w:tr>
      <w:tr w:rsidR="00FB67A6" w:rsidRPr="00D27A4F" w14:paraId="28ADD607" w14:textId="77777777" w:rsidTr="00881007">
        <w:trPr>
          <w:trHeight w:val="313"/>
        </w:trPr>
        <w:tc>
          <w:tcPr>
            <w:tcW w:w="1271" w:type="dxa"/>
          </w:tcPr>
          <w:p w14:paraId="201E9312" w14:textId="77777777" w:rsidR="00FB67A6" w:rsidRPr="00D27A4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4FFCE4FE" w14:textId="77777777" w:rsidR="00FB67A6" w:rsidRPr="00D27A4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5953" w:type="dxa"/>
          </w:tcPr>
          <w:p w14:paraId="33E9BABE" w14:textId="2A9760D4" w:rsidR="00FB67A6" w:rsidRPr="00D27A4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FB67A6" w:rsidRPr="00D27A4F" w14:paraId="6F1A7F36" w14:textId="77777777" w:rsidTr="00881007">
        <w:trPr>
          <w:trHeight w:val="316"/>
        </w:trPr>
        <w:tc>
          <w:tcPr>
            <w:tcW w:w="1271" w:type="dxa"/>
          </w:tcPr>
          <w:p w14:paraId="2FF89D91" w14:textId="77777777" w:rsidR="00FB67A6" w:rsidRPr="00D27A4F" w:rsidRDefault="00FB67A6" w:rsidP="00881007">
            <w:pPr>
              <w:widowControl w:val="0"/>
              <w:autoSpaceDE w:val="0"/>
              <w:autoSpaceDN w:val="0"/>
              <w:spacing w:after="0" w:line="226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6FC1810A" w14:textId="01C98DF9" w:rsidR="00FB67A6" w:rsidRPr="00D27A4F" w:rsidRDefault="00881007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</w:t>
            </w:r>
            <w:r w:rsidR="006C1D84"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ндикатора</w:t>
            </w:r>
          </w:p>
        </w:tc>
        <w:tc>
          <w:tcPr>
            <w:tcW w:w="5953" w:type="dxa"/>
          </w:tcPr>
          <w:p w14:paraId="6D8053C4" w14:textId="03B89088" w:rsidR="00FB67A6" w:rsidRPr="00D27A4F" w:rsidRDefault="00C47BF7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RCO02</w:t>
            </w:r>
          </w:p>
        </w:tc>
      </w:tr>
      <w:tr w:rsidR="00FB67A6" w:rsidRPr="00D27A4F" w14:paraId="3751D846" w14:textId="77777777" w:rsidTr="00881007">
        <w:trPr>
          <w:trHeight w:val="314"/>
        </w:trPr>
        <w:tc>
          <w:tcPr>
            <w:tcW w:w="1271" w:type="dxa"/>
          </w:tcPr>
          <w:p w14:paraId="668F21F1" w14:textId="77777777" w:rsidR="00FB67A6" w:rsidRPr="00D27A4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C1606F9" w14:textId="0C6A732B" w:rsidR="00FB67A6" w:rsidRPr="00D27A4F" w:rsidRDefault="00671F45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FB67A6"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индикатора</w:t>
            </w:r>
          </w:p>
        </w:tc>
        <w:tc>
          <w:tcPr>
            <w:tcW w:w="5953" w:type="dxa"/>
          </w:tcPr>
          <w:p w14:paraId="141651EE" w14:textId="7BF6F432" w:rsidR="00FB67A6" w:rsidRPr="00D27A4F" w:rsidRDefault="000909BA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Подпомагани предприятия чрез безвъзмездни средства</w:t>
            </w:r>
          </w:p>
        </w:tc>
      </w:tr>
      <w:tr w:rsidR="00FB67A6" w:rsidRPr="00D27A4F" w14:paraId="56FF5C1D" w14:textId="77777777" w:rsidTr="00881007">
        <w:trPr>
          <w:trHeight w:val="446"/>
        </w:trPr>
        <w:tc>
          <w:tcPr>
            <w:tcW w:w="1271" w:type="dxa"/>
          </w:tcPr>
          <w:p w14:paraId="5B5D5A47" w14:textId="77777777" w:rsidR="00FB67A6" w:rsidRPr="00D27A4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75D48F6" w14:textId="77777777" w:rsidR="00FB67A6" w:rsidRPr="00D27A4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Мерна единица</w:t>
            </w:r>
          </w:p>
        </w:tc>
        <w:tc>
          <w:tcPr>
            <w:tcW w:w="5953" w:type="dxa"/>
          </w:tcPr>
          <w:p w14:paraId="40C4BFD0" w14:textId="77777777" w:rsidR="00FB67A6" w:rsidRPr="00D27A4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</w:p>
        </w:tc>
      </w:tr>
      <w:tr w:rsidR="00FB67A6" w:rsidRPr="00D27A4F" w14:paraId="13300347" w14:textId="77777777" w:rsidTr="00881007">
        <w:trPr>
          <w:trHeight w:val="552"/>
        </w:trPr>
        <w:tc>
          <w:tcPr>
            <w:tcW w:w="1271" w:type="dxa"/>
          </w:tcPr>
          <w:p w14:paraId="1D7D9E4D" w14:textId="77777777" w:rsidR="00FB67A6" w:rsidRPr="00D27A4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772EBAAC" w14:textId="77777777" w:rsidR="00FB67A6" w:rsidRPr="00D27A4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5953" w:type="dxa"/>
          </w:tcPr>
          <w:p w14:paraId="56BC5C5B" w14:textId="77777777" w:rsidR="00FB67A6" w:rsidRPr="00D27A4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FB67A6" w:rsidRPr="00D27A4F" w14:paraId="4E0E1E5B" w14:textId="77777777" w:rsidTr="00881007">
        <w:trPr>
          <w:trHeight w:val="420"/>
        </w:trPr>
        <w:tc>
          <w:tcPr>
            <w:tcW w:w="1271" w:type="dxa"/>
          </w:tcPr>
          <w:p w14:paraId="33FA63B4" w14:textId="77777777" w:rsidR="00FB67A6" w:rsidRPr="00D27A4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27CFD0FA" w14:textId="77777777" w:rsidR="00FB67A6" w:rsidRPr="00D27A4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5953" w:type="dxa"/>
          </w:tcPr>
          <w:p w14:paraId="6A90BF77" w14:textId="77777777" w:rsidR="00FB67A6" w:rsidRPr="00D27A4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</w:tr>
      <w:tr w:rsidR="00596117" w:rsidRPr="00D27A4F" w14:paraId="02C1B309" w14:textId="77777777" w:rsidTr="00881007">
        <w:trPr>
          <w:trHeight w:val="420"/>
        </w:trPr>
        <w:tc>
          <w:tcPr>
            <w:tcW w:w="1271" w:type="dxa"/>
          </w:tcPr>
          <w:p w14:paraId="2AF0201E" w14:textId="427F105C" w:rsidR="00596117" w:rsidRPr="00D27A4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590CF032" w14:textId="32BB27C0" w:rsidR="00596117" w:rsidRPr="00D27A4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</w:t>
            </w:r>
            <w:r w:rsidR="00F62D76"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данни</w:t>
            </w:r>
          </w:p>
        </w:tc>
        <w:tc>
          <w:tcPr>
            <w:tcW w:w="5953" w:type="dxa"/>
          </w:tcPr>
          <w:p w14:paraId="6067A214" w14:textId="465E71AE" w:rsidR="00596117" w:rsidRPr="00D27A4F" w:rsidRDefault="00596117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</w:t>
            </w:r>
            <w:r w:rsidR="006A5B6A"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Междинни отчет</w:t>
            </w:r>
            <w:r w:rsidR="0000078F"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="006A5B6A"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и </w:t>
            </w:r>
            <w:r w:rsid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 xml:space="preserve"> </w:t>
            </w: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Финален отчет</w:t>
            </w:r>
          </w:p>
        </w:tc>
      </w:tr>
      <w:tr w:rsidR="00596117" w:rsidRPr="00D27A4F" w14:paraId="4BFAE63D" w14:textId="77777777" w:rsidTr="00881007">
        <w:trPr>
          <w:trHeight w:val="420"/>
        </w:trPr>
        <w:tc>
          <w:tcPr>
            <w:tcW w:w="1271" w:type="dxa"/>
          </w:tcPr>
          <w:p w14:paraId="57AAFBEF" w14:textId="60D59F78" w:rsidR="00596117" w:rsidRPr="00D27A4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lastRenderedPageBreak/>
              <w:t>7</w:t>
            </w:r>
          </w:p>
        </w:tc>
        <w:tc>
          <w:tcPr>
            <w:tcW w:w="1843" w:type="dxa"/>
          </w:tcPr>
          <w:p w14:paraId="558FD4F1" w14:textId="7E539FFF" w:rsidR="00596117" w:rsidRPr="00D27A4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5953" w:type="dxa"/>
          </w:tcPr>
          <w:p w14:paraId="09E90895" w14:textId="2608F743" w:rsidR="00596117" w:rsidRPr="00D27A4F" w:rsidRDefault="006A5B6A" w:rsidP="00F64802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отчитане от страна на конкретния бенефициент и одобрение от страна на УО</w:t>
            </w:r>
          </w:p>
        </w:tc>
      </w:tr>
      <w:tr w:rsidR="00596117" w:rsidRPr="00D27A4F" w14:paraId="19B5FE46" w14:textId="77777777" w:rsidTr="00881007">
        <w:trPr>
          <w:trHeight w:val="547"/>
        </w:trPr>
        <w:tc>
          <w:tcPr>
            <w:tcW w:w="1271" w:type="dxa"/>
          </w:tcPr>
          <w:p w14:paraId="0EAF7901" w14:textId="12DB5850" w:rsidR="00596117" w:rsidRPr="00D27A4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14:paraId="7CC1DD12" w14:textId="77777777" w:rsidR="00596117" w:rsidRPr="00D27A4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Специфична цел от ПКИП, за която се прилага</w:t>
            </w:r>
          </w:p>
        </w:tc>
        <w:tc>
          <w:tcPr>
            <w:tcW w:w="5953" w:type="dxa"/>
          </w:tcPr>
          <w:p w14:paraId="4E868555" w14:textId="4D829379" w:rsidR="00596117" w:rsidRPr="00D27A4F" w:rsidRDefault="00F64802" w:rsidP="00EC03F0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RSO1.</w:t>
            </w:r>
            <w:r w:rsidR="00EC03F0" w:rsidRPr="00DE32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EC03F0" w:rsidRPr="00DE322C">
              <w:rPr>
                <w:rFonts w:ascii="Times New Roman" w:hAnsi="Times New Roman" w:cs="Times New Roman"/>
              </w:rPr>
              <w:t xml:space="preserve">. </w:t>
            </w:r>
            <w:r w:rsidR="00EC03F0" w:rsidRPr="00DE322C">
              <w:rPr>
                <w:rFonts w:ascii="Times New Roman" w:hAnsi="Times New Roman" w:cs="Times New Roman"/>
                <w:sz w:val="24"/>
                <w:szCs w:val="24"/>
              </w:rPr>
              <w:t>Засилване на устойчивия растеж и конкурентоспособността на МСП и създаване на работни места в МСП, включително чрез продуктивни инвестиции (ЕФРР)</w:t>
            </w:r>
            <w:r w:rsidR="00EC03F0" w:rsidRPr="00D27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67A6" w:rsidRPr="00D27A4F" w14:paraId="29BC01E0" w14:textId="77777777" w:rsidTr="00881007">
        <w:trPr>
          <w:trHeight w:val="623"/>
        </w:trPr>
        <w:tc>
          <w:tcPr>
            <w:tcW w:w="1271" w:type="dxa"/>
          </w:tcPr>
          <w:p w14:paraId="75E88896" w14:textId="239431C5" w:rsidR="00FB67A6" w:rsidRPr="00D27A4F" w:rsidRDefault="00122A4A" w:rsidP="00881007">
            <w:pPr>
              <w:widowControl w:val="0"/>
              <w:autoSpaceDE w:val="0"/>
              <w:autoSpaceDN w:val="0"/>
              <w:spacing w:after="0" w:line="226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14:paraId="74CCD56E" w14:textId="1F53816E" w:rsidR="00FB67A6" w:rsidRPr="00D27A4F" w:rsidRDefault="00FB67A6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Определени</w:t>
            </w:r>
            <w:r w:rsidR="00671F45" w:rsidRPr="00D27A4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596117" w:rsidRPr="00D27A4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7A4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 понятия </w:t>
            </w:r>
          </w:p>
        </w:tc>
        <w:tc>
          <w:tcPr>
            <w:tcW w:w="5953" w:type="dxa"/>
          </w:tcPr>
          <w:p w14:paraId="69DF28E0" w14:textId="49EECC99" w:rsidR="008825BA" w:rsidRPr="00D27A4F" w:rsidRDefault="003803BB" w:rsidP="00866D1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F2DBD75" w14:textId="0CEC7103" w:rsidR="00133680" w:rsidRPr="00D27A4F" w:rsidRDefault="00F64802" w:rsidP="00866D1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Брой предприятия, получ</w:t>
            </w:r>
            <w:r w:rsidR="00F5280F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парична подкрепа чрез </w:t>
            </w:r>
            <w:r w:rsidR="00001C07">
              <w:rPr>
                <w:rFonts w:ascii="Times New Roman" w:eastAsia="Times New Roman" w:hAnsi="Times New Roman" w:cs="Times New Roman"/>
                <w:sz w:val="24"/>
                <w:szCs w:val="24"/>
              </w:rPr>
              <w:t>ИАНМСП</w:t>
            </w: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формата на безвъзмездни средства.</w:t>
            </w:r>
          </w:p>
          <w:p w14:paraId="50532F9E" w14:textId="62923BA9" w:rsidR="00A919EB" w:rsidRPr="00D27A4F" w:rsidRDefault="00A919EB" w:rsidP="00866D1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4A0003" w14:textId="3FC81D88" w:rsidR="00AF3305" w:rsidRPr="00D27A4F" w:rsidRDefault="00AF3305" w:rsidP="00866D1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Индикаторът отчита броя МСП, подкрепени</w:t>
            </w:r>
            <w:r w:rsidR="0060706F" w:rsidRPr="00D27A4F">
              <w:rPr>
                <w:rFonts w:ascii="Times New Roman" w:hAnsi="Times New Roman" w:cs="Times New Roman"/>
                <w:sz w:val="24"/>
                <w:szCs w:val="24"/>
              </w:rPr>
              <w:t xml:space="preserve"> с  безвъзмездни средства </w:t>
            </w:r>
            <w:r w:rsidR="00001C07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процедурата</w:t>
            </w: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79EB003" w14:textId="77777777" w:rsidR="00A919EB" w:rsidRPr="00D27A4F" w:rsidRDefault="00A919EB" w:rsidP="00866D1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CAF8E9" w14:textId="6C851A66" w:rsidR="00A919EB" w:rsidRPr="00D27A4F" w:rsidRDefault="00A919EB" w:rsidP="00001C07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82B72" w:rsidRPr="00D27A4F" w14:paraId="27E2BC26" w14:textId="77777777" w:rsidTr="00881007">
        <w:trPr>
          <w:trHeight w:val="623"/>
        </w:trPr>
        <w:tc>
          <w:tcPr>
            <w:tcW w:w="1271" w:type="dxa"/>
          </w:tcPr>
          <w:p w14:paraId="41DE9301" w14:textId="22F4BF37" w:rsidR="00082B72" w:rsidRPr="00D27A4F" w:rsidRDefault="00082B72" w:rsidP="00082B72">
            <w:pPr>
              <w:widowControl w:val="0"/>
              <w:autoSpaceDE w:val="0"/>
              <w:autoSpaceDN w:val="0"/>
              <w:spacing w:after="0" w:line="226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14:paraId="12BA754B" w14:textId="0CB996ED" w:rsidR="00082B72" w:rsidRPr="00D27A4F" w:rsidRDefault="00082B72" w:rsidP="000917E9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Необходими</w:t>
            </w:r>
            <w:r w:rsidRPr="00AB2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B2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/ доказателства, които следва да бъдат представени за доказване изпълне</w:t>
            </w:r>
            <w:r w:rsidR="00C756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нието на индикатора</w:t>
            </w:r>
          </w:p>
        </w:tc>
        <w:tc>
          <w:tcPr>
            <w:tcW w:w="5953" w:type="dxa"/>
          </w:tcPr>
          <w:p w14:paraId="4D5DC4CD" w14:textId="3D6D7B21" w:rsidR="00082B72" w:rsidRDefault="00082B72" w:rsidP="00082B72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Документ, в който са посочени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C2040">
              <w:rPr>
                <w:rFonts w:ascii="Times New Roman" w:eastAsia="Times New Roman" w:hAnsi="Times New Roman" w:cs="Times New Roman"/>
                <w:sz w:val="24"/>
                <w:szCs w:val="24"/>
              </w:rPr>
              <w:t>име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нование</w:t>
            </w:r>
            <w:r w:rsidRPr="008C2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ЕИК на </w:t>
            </w:r>
            <w:r>
              <w:t xml:space="preserve"> </w:t>
            </w:r>
            <w:r w:rsidRPr="008C204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="006B59EF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получ</w:t>
            </w:r>
            <w:r w:rsidR="00F528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парична подкрепа</w:t>
            </w:r>
            <w:r w:rsidRPr="008C20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820DC31" w14:textId="77777777" w:rsidR="00F5280F" w:rsidRDefault="00F5280F" w:rsidP="00082B72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326F41" w14:textId="165495BA" w:rsidR="00F5280F" w:rsidRPr="00D27A4F" w:rsidRDefault="00F5280F" w:rsidP="00082B72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80F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потвърждаващ успешно изпълнените от страна на крайния получател дейности</w:t>
            </w:r>
            <w:r w:rsidR="00453BA2">
              <w:t xml:space="preserve"> </w:t>
            </w:r>
            <w:r w:rsidR="00453BA2" w:rsidRPr="00453BA2">
              <w:rPr>
                <w:rFonts w:ascii="Times New Roman" w:eastAsia="Times New Roman" w:hAnsi="Times New Roman" w:cs="Times New Roman"/>
                <w:sz w:val="24"/>
                <w:szCs w:val="24"/>
              </w:rPr>
              <w:t>и направени разходи</w:t>
            </w:r>
            <w:r w:rsidRPr="00F528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68CF5D2" w14:textId="3355E7D8" w:rsidR="00241556" w:rsidRPr="002E2F6C" w:rsidRDefault="00241556" w:rsidP="002A03B0">
      <w:pPr>
        <w:rPr>
          <w:rFonts w:ascii="Times New Roman" w:hAnsi="Times New Roman" w:cs="Times New Roman"/>
          <w:b/>
          <w:sz w:val="24"/>
          <w:szCs w:val="24"/>
        </w:rPr>
      </w:pPr>
    </w:p>
    <w:p w14:paraId="13DF59D2" w14:textId="71F00C93" w:rsidR="00D8793F" w:rsidRPr="00C70A1D" w:rsidRDefault="00D8793F" w:rsidP="006F34B1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Конкретният бенефициент следва да </w:t>
      </w:r>
      <w:r w:rsidR="00C70A1D">
        <w:rPr>
          <w:rFonts w:ascii="Times New Roman" w:eastAsia="Calibri" w:hAnsi="Times New Roman" w:cs="Times New Roman"/>
          <w:i/>
          <w:sz w:val="24"/>
          <w:szCs w:val="24"/>
        </w:rPr>
        <w:t>избере в ИСУН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, за индикаторите, за които е приложимо (с кодове: </w:t>
      </w:r>
      <w:r w:rsidRPr="00D8793F">
        <w:rPr>
          <w:rFonts w:ascii="Times New Roman" w:eastAsia="Calibri" w:hAnsi="Times New Roman" w:cs="Times New Roman"/>
          <w:i/>
          <w:sz w:val="24"/>
          <w:szCs w:val="24"/>
        </w:rPr>
        <w:t>RCO01</w:t>
      </w:r>
      <w:r w:rsidR="00806796">
        <w:rPr>
          <w:rFonts w:ascii="Times New Roman" w:eastAsia="Calibri" w:hAnsi="Times New Roman" w:cs="Times New Roman"/>
          <w:i/>
          <w:sz w:val="24"/>
          <w:szCs w:val="24"/>
        </w:rPr>
        <w:t xml:space="preserve"> и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8793F">
        <w:rPr>
          <w:rFonts w:ascii="Times New Roman" w:eastAsia="Calibri" w:hAnsi="Times New Roman" w:cs="Times New Roman"/>
          <w:i/>
          <w:sz w:val="24"/>
          <w:szCs w:val="24"/>
        </w:rPr>
        <w:t>RCO02</w:t>
      </w:r>
      <w:r w:rsidR="00C70A1D">
        <w:rPr>
          <w:rFonts w:ascii="Times New Roman" w:eastAsia="Calibri" w:hAnsi="Times New Roman" w:cs="Times New Roman"/>
          <w:i/>
          <w:sz w:val="24"/>
          <w:szCs w:val="24"/>
        </w:rPr>
        <w:t xml:space="preserve">) и двата типа индикатори по отношение категорията регион – Регион в преход и </w:t>
      </w:r>
      <w:r w:rsidR="00C70A1D" w:rsidRPr="00C70A1D">
        <w:rPr>
          <w:rFonts w:ascii="Times New Roman" w:eastAsia="Calibri" w:hAnsi="Times New Roman" w:cs="Times New Roman"/>
          <w:i/>
          <w:sz w:val="24"/>
          <w:szCs w:val="24"/>
        </w:rPr>
        <w:t>По-слабо развити региони</w:t>
      </w:r>
      <w:r w:rsidR="00C70A1D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7A61BE58" w14:textId="04F52F97" w:rsidR="00242FAA" w:rsidRPr="00386008" w:rsidRDefault="00245A02" w:rsidP="006F34B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По време на изпълнението и с</w:t>
      </w:r>
      <w:r w:rsidR="00386008" w:rsidRPr="009442E4">
        <w:rPr>
          <w:rFonts w:ascii="Times New Roman" w:eastAsia="Calibri" w:hAnsi="Times New Roman" w:cs="Times New Roman"/>
          <w:i/>
          <w:sz w:val="24"/>
          <w:szCs w:val="24"/>
        </w:rPr>
        <w:t xml:space="preserve">лед приключване на дейностите по Административния договор за предоставяне на безвъзмездна финансова помощ, </w:t>
      </w:r>
      <w:r w:rsidR="00EC03F0">
        <w:rPr>
          <w:rFonts w:ascii="Times New Roman" w:eastAsia="Calibri" w:hAnsi="Times New Roman" w:cs="Times New Roman"/>
          <w:i/>
          <w:sz w:val="24"/>
          <w:szCs w:val="24"/>
        </w:rPr>
        <w:t>ИАНМСП</w:t>
      </w:r>
      <w:r w:rsidR="00EC03F0" w:rsidRPr="009442E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386008" w:rsidRPr="009442E4">
        <w:rPr>
          <w:rFonts w:ascii="Times New Roman" w:eastAsia="Calibri" w:hAnsi="Times New Roman" w:cs="Times New Roman"/>
          <w:i/>
          <w:sz w:val="24"/>
          <w:szCs w:val="24"/>
        </w:rPr>
        <w:t xml:space="preserve">следва да изготви и представи на Управляващия орган </w:t>
      </w:r>
      <w:r w:rsidR="00803537">
        <w:rPr>
          <w:rFonts w:ascii="Times New Roman" w:eastAsia="Calibri" w:hAnsi="Times New Roman" w:cs="Times New Roman"/>
          <w:i/>
          <w:sz w:val="24"/>
          <w:szCs w:val="24"/>
        </w:rPr>
        <w:t xml:space="preserve">междинни отчети и </w:t>
      </w:r>
      <w:r w:rsidR="00386008" w:rsidRPr="009442E4">
        <w:rPr>
          <w:rFonts w:ascii="Times New Roman" w:eastAsia="Calibri" w:hAnsi="Times New Roman" w:cs="Times New Roman"/>
          <w:i/>
          <w:sz w:val="24"/>
          <w:szCs w:val="24"/>
        </w:rPr>
        <w:t>финален отчет, съдържащ</w:t>
      </w:r>
      <w:r w:rsidR="00803537">
        <w:rPr>
          <w:rFonts w:ascii="Times New Roman" w:eastAsia="Calibri" w:hAnsi="Times New Roman" w:cs="Times New Roman"/>
          <w:i/>
          <w:sz w:val="24"/>
          <w:szCs w:val="24"/>
        </w:rPr>
        <w:t>и</w:t>
      </w:r>
      <w:r w:rsidR="00386008" w:rsidRPr="009442E4">
        <w:rPr>
          <w:rFonts w:ascii="Times New Roman" w:eastAsia="Calibri" w:hAnsi="Times New Roman" w:cs="Times New Roman"/>
          <w:i/>
          <w:sz w:val="24"/>
          <w:szCs w:val="24"/>
        </w:rPr>
        <w:t xml:space="preserve"> информация относно цялостното изпълнение на дейностите и постигнатите резултати. Тези отчети трябва да посочват и постигането на резултатите и целите на проекта чрез предварително </w:t>
      </w:r>
      <w:r w:rsidR="00386008" w:rsidRPr="00CB14B7">
        <w:rPr>
          <w:rFonts w:ascii="Times New Roman" w:eastAsia="Calibri" w:hAnsi="Times New Roman" w:cs="Times New Roman"/>
          <w:i/>
          <w:sz w:val="24"/>
          <w:szCs w:val="24"/>
        </w:rPr>
        <w:t>зададените индикатори</w:t>
      </w:r>
      <w:r w:rsidR="005E4CBC" w:rsidRPr="00CB14B7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(</w:t>
      </w:r>
      <w:r w:rsidR="005E4CBC" w:rsidRPr="00CB14B7">
        <w:rPr>
          <w:rFonts w:ascii="Times New Roman" w:eastAsia="Calibri" w:hAnsi="Times New Roman" w:cs="Times New Roman"/>
          <w:i/>
          <w:sz w:val="24"/>
          <w:szCs w:val="24"/>
        </w:rPr>
        <w:t xml:space="preserve">които финално следва да бъдат отчетени от </w:t>
      </w:r>
      <w:r w:rsidR="00EC03F0">
        <w:rPr>
          <w:rFonts w:ascii="Times New Roman" w:eastAsia="Calibri" w:hAnsi="Times New Roman" w:cs="Times New Roman"/>
          <w:i/>
          <w:sz w:val="24"/>
          <w:szCs w:val="24"/>
        </w:rPr>
        <w:t>ИАНМСП</w:t>
      </w:r>
      <w:r w:rsidR="00EC03F0" w:rsidRPr="00CB14B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5E4CBC" w:rsidRPr="00CB14B7">
        <w:rPr>
          <w:rFonts w:ascii="Times New Roman" w:eastAsia="Calibri" w:hAnsi="Times New Roman" w:cs="Times New Roman"/>
          <w:i/>
          <w:sz w:val="24"/>
          <w:szCs w:val="24"/>
        </w:rPr>
        <w:t>с натрупване)</w:t>
      </w:r>
      <w:r w:rsidR="00386008" w:rsidRPr="00CB14B7">
        <w:rPr>
          <w:rFonts w:ascii="Times New Roman" w:eastAsia="Calibri" w:hAnsi="Times New Roman" w:cs="Times New Roman"/>
          <w:i/>
          <w:sz w:val="24"/>
          <w:szCs w:val="24"/>
        </w:rPr>
        <w:t>, както и да показват реалното</w:t>
      </w:r>
      <w:r w:rsidR="00386008" w:rsidRPr="009442E4">
        <w:rPr>
          <w:rFonts w:ascii="Times New Roman" w:eastAsia="Calibri" w:hAnsi="Times New Roman" w:cs="Times New Roman"/>
          <w:i/>
          <w:sz w:val="24"/>
          <w:szCs w:val="24"/>
        </w:rPr>
        <w:t xml:space="preserve"> изпълнение на заложените очаквани резултати. Отчетите следва да отразяват и съответствието на дейностите с хоризонталните политики на ЕС, да описват основните проблеми, възникнали по време на изпълнението на проекта, както и как тези проблеми са били решени или причините за това да не бъдат преодолени.</w:t>
      </w:r>
    </w:p>
    <w:sectPr w:rsidR="00242FAA" w:rsidRPr="00386008" w:rsidSect="00251BA9">
      <w:headerReference w:type="default" r:id="rId10"/>
      <w:footerReference w:type="default" r:id="rId11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0BBA0" w14:textId="77777777" w:rsidR="00BD23BF" w:rsidRDefault="00BD23BF" w:rsidP="00FB67A6">
      <w:pPr>
        <w:spacing w:after="0" w:line="240" w:lineRule="auto"/>
      </w:pPr>
      <w:r>
        <w:separator/>
      </w:r>
    </w:p>
  </w:endnote>
  <w:endnote w:type="continuationSeparator" w:id="0">
    <w:p w14:paraId="295D2D43" w14:textId="77777777" w:rsidR="00BD23BF" w:rsidRDefault="00BD23BF" w:rsidP="00FB6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1577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75D27BE6" w14:textId="47CB86F6" w:rsidR="00082B72" w:rsidRDefault="00082B72">
        <w:pPr>
          <w:pStyle w:val="Footer"/>
          <w:jc w:val="center"/>
        </w:pPr>
        <w:r w:rsidRPr="002B1B9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B1B9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2B1B9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42C6D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2B1B9E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7390B2FC" w14:textId="77777777" w:rsidR="00082B72" w:rsidRDefault="00082B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F9A47" w14:textId="77777777" w:rsidR="00BD23BF" w:rsidRDefault="00BD23BF" w:rsidP="00FB67A6">
      <w:pPr>
        <w:spacing w:after="0" w:line="240" w:lineRule="auto"/>
      </w:pPr>
      <w:r>
        <w:separator/>
      </w:r>
    </w:p>
  </w:footnote>
  <w:footnote w:type="continuationSeparator" w:id="0">
    <w:p w14:paraId="164BA146" w14:textId="77777777" w:rsidR="00BD23BF" w:rsidRDefault="00BD23BF" w:rsidP="00FB67A6">
      <w:pPr>
        <w:spacing w:after="0" w:line="240" w:lineRule="auto"/>
      </w:pPr>
      <w:r>
        <w:continuationSeparator/>
      </w:r>
    </w:p>
  </w:footnote>
  <w:footnote w:id="1">
    <w:p w14:paraId="54072002" w14:textId="77777777" w:rsidR="00082B72" w:rsidRPr="00654B71" w:rsidRDefault="00082B72" w:rsidP="00E70625">
      <w:pPr>
        <w:pStyle w:val="FootnoteText"/>
        <w:jc w:val="both"/>
        <w:rPr>
          <w:rFonts w:ascii="Times New Roman" w:hAnsi="Times New Roman" w:cs="Times New Roman"/>
        </w:rPr>
      </w:pPr>
      <w:r w:rsidRPr="00654B71">
        <w:rPr>
          <w:rStyle w:val="FootnoteReference"/>
          <w:rFonts w:ascii="Times New Roman" w:hAnsi="Times New Roman" w:cs="Times New Roman"/>
        </w:rPr>
        <w:footnoteRef/>
      </w:r>
      <w:r w:rsidRPr="00654B71">
        <w:rPr>
          <w:rFonts w:ascii="Times New Roman" w:hAnsi="Times New Roman" w:cs="Times New Roman"/>
        </w:rPr>
        <w:t xml:space="preserve"> Настоящото приложение е изготвено въз основа на Работения документ на службите на Комисията „Изпълнение, мониторинг и оценка на Европейския фонд за регионално развитие, Кохезионния фонд и Фонда за справедлив преход през 2021-2027 г.</w:t>
      </w:r>
      <w:r>
        <w:rPr>
          <w:rFonts w:ascii="Times New Roman" w:hAnsi="Times New Roman" w:cs="Times New Roman"/>
        </w:rPr>
        <w:t>“</w:t>
      </w:r>
      <w:r w:rsidRPr="00654B71">
        <w:rPr>
          <w:rFonts w:ascii="Times New Roman" w:hAnsi="Times New Roman" w:cs="Times New Roman"/>
        </w:rPr>
        <w:t xml:space="preserve">, като са отчетени спецификите на </w:t>
      </w:r>
      <w:r>
        <w:rPr>
          <w:rFonts w:ascii="Times New Roman" w:hAnsi="Times New Roman" w:cs="Times New Roman"/>
        </w:rPr>
        <w:t xml:space="preserve">настоящата </w:t>
      </w:r>
      <w:r w:rsidRPr="00654B71">
        <w:rPr>
          <w:rFonts w:ascii="Times New Roman" w:hAnsi="Times New Roman" w:cs="Times New Roman"/>
        </w:rPr>
        <w:t>процедура, по която ще се отчитат съответните индикатори.</w:t>
      </w:r>
    </w:p>
  </w:footnote>
  <w:footnote w:id="2">
    <w:p w14:paraId="270ED216" w14:textId="2FB43407" w:rsidR="00082B72" w:rsidRPr="00570574" w:rsidRDefault="00082B72" w:rsidP="00EA3212">
      <w:pPr>
        <w:pStyle w:val="FootnoteText"/>
        <w:jc w:val="both"/>
        <w:rPr>
          <w:rFonts w:ascii="Times New Roman" w:hAnsi="Times New Roman" w:cs="Times New Roman"/>
        </w:rPr>
      </w:pPr>
      <w:r w:rsidRPr="00570574">
        <w:rPr>
          <w:rStyle w:val="FootnoteReference"/>
          <w:rFonts w:ascii="Times New Roman" w:hAnsi="Times New Roman" w:cs="Times New Roman"/>
        </w:rPr>
        <w:footnoteRef/>
      </w:r>
      <w:r w:rsidRPr="00570574">
        <w:rPr>
          <w:rFonts w:ascii="Times New Roman" w:hAnsi="Times New Roman" w:cs="Times New Roman"/>
        </w:rPr>
        <w:t xml:space="preserve"> </w:t>
      </w:r>
      <w:r w:rsidR="00001C07">
        <w:rPr>
          <w:rFonts w:ascii="Times New Roman" w:hAnsi="Times New Roman" w:cs="Times New Roman"/>
        </w:rPr>
        <w:t>Конкретният бенефициент</w:t>
      </w:r>
      <w:r w:rsidRPr="00570574">
        <w:rPr>
          <w:rFonts w:ascii="Times New Roman" w:hAnsi="Times New Roman" w:cs="Times New Roman"/>
        </w:rPr>
        <w:t xml:space="preserve"> има ангажимента да отчита индикатори към УО в момента, в който същите са постигнати.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660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1763"/>
      <w:gridCol w:w="3577"/>
    </w:tblGrid>
    <w:tr w:rsidR="00082B72" w:rsidRPr="00FB67A6" w14:paraId="3B564A06" w14:textId="77777777" w:rsidTr="00251BA9">
      <w:trPr>
        <w:trHeight w:val="684"/>
      </w:trPr>
      <w:tc>
        <w:tcPr>
          <w:tcW w:w="3320" w:type="dxa"/>
        </w:tcPr>
        <w:p w14:paraId="3F2A7A46" w14:textId="77777777" w:rsidR="00082B72" w:rsidRPr="00FB67A6" w:rsidRDefault="00082B72" w:rsidP="00FB67A6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FB67A6">
            <w:rPr>
              <w:rFonts w:ascii="Calibri" w:eastAsia="Calibri" w:hAnsi="Calibri" w:cs="Times New Roman"/>
              <w:i/>
              <w:noProof/>
              <w:lang w:val="en-US"/>
            </w:rPr>
            <w:drawing>
              <wp:inline distT="0" distB="0" distL="0" distR="0" wp14:anchorId="1FF6DC9E" wp14:editId="5C7A6407">
                <wp:extent cx="2009775" cy="466725"/>
                <wp:effectExtent l="0" t="0" r="9525" b="952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63" w:type="dxa"/>
        </w:tcPr>
        <w:p w14:paraId="597170C2" w14:textId="77777777" w:rsidR="00082B72" w:rsidRPr="00FB67A6" w:rsidRDefault="00082B72" w:rsidP="00FB67A6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577" w:type="dxa"/>
        </w:tcPr>
        <w:p w14:paraId="6FFF9725" w14:textId="1F3BE2B7" w:rsidR="00082B72" w:rsidRPr="00FB67A6" w:rsidRDefault="00082B72" w:rsidP="00FB67A6">
          <w:pPr>
            <w:jc w:val="center"/>
            <w:rPr>
              <w:rFonts w:ascii="Calibri" w:eastAsia="Calibri" w:hAnsi="Calibri" w:cs="Times New Roman"/>
            </w:rPr>
          </w:pP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 w:rsidR="001A0B61">
            <w:rPr>
              <w:rFonts w:ascii="Calibri" w:eastAsia="Calibri" w:hAnsi="Calibri" w:cs="Times New Roman"/>
              <w:noProof/>
            </w:rPr>
            <w:fldChar w:fldCharType="begin"/>
          </w:r>
          <w:r w:rsidR="001A0B6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1A0B61">
            <w:rPr>
              <w:rFonts w:ascii="Calibri" w:eastAsia="Calibri" w:hAnsi="Calibri" w:cs="Times New Roman"/>
              <w:noProof/>
            </w:rPr>
            <w:fldChar w:fldCharType="separate"/>
          </w:r>
          <w:r w:rsidR="00AE3AC5">
            <w:rPr>
              <w:rFonts w:ascii="Calibri" w:eastAsia="Calibri" w:hAnsi="Calibri" w:cs="Times New Roman"/>
              <w:noProof/>
            </w:rPr>
            <w:fldChar w:fldCharType="begin"/>
          </w:r>
          <w:r w:rsidR="00AE3AC5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E3AC5">
            <w:rPr>
              <w:rFonts w:ascii="Calibri" w:eastAsia="Calibri" w:hAnsi="Calibri" w:cs="Times New Roman"/>
              <w:noProof/>
            </w:rPr>
            <w:fldChar w:fldCharType="separate"/>
          </w:r>
          <w:r w:rsidR="00107AAF">
            <w:rPr>
              <w:rFonts w:ascii="Calibri" w:eastAsia="Calibri" w:hAnsi="Calibri" w:cs="Times New Roman"/>
              <w:noProof/>
            </w:rPr>
            <w:fldChar w:fldCharType="begin"/>
          </w:r>
          <w:r w:rsidR="00107AA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107AAF">
            <w:rPr>
              <w:rFonts w:ascii="Calibri" w:eastAsia="Calibri" w:hAnsi="Calibri" w:cs="Times New Roman"/>
              <w:noProof/>
            </w:rPr>
            <w:fldChar w:fldCharType="separate"/>
          </w:r>
          <w:r w:rsidR="00446CDB">
            <w:rPr>
              <w:rFonts w:ascii="Calibri" w:eastAsia="Calibri" w:hAnsi="Calibri" w:cs="Times New Roman"/>
              <w:noProof/>
            </w:rPr>
            <w:fldChar w:fldCharType="begin"/>
          </w:r>
          <w:r w:rsidR="00446CD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46CDB">
            <w:rPr>
              <w:rFonts w:ascii="Calibri" w:eastAsia="Calibri" w:hAnsi="Calibri" w:cs="Times New Roman"/>
              <w:noProof/>
            </w:rPr>
            <w:fldChar w:fldCharType="separate"/>
          </w:r>
          <w:r w:rsidR="00B31FDF">
            <w:rPr>
              <w:rFonts w:ascii="Calibri" w:eastAsia="Calibri" w:hAnsi="Calibri" w:cs="Times New Roman"/>
              <w:noProof/>
            </w:rPr>
            <w:fldChar w:fldCharType="begin"/>
          </w:r>
          <w:r w:rsidR="00B31FD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31FDF">
            <w:rPr>
              <w:rFonts w:ascii="Calibri" w:eastAsia="Calibri" w:hAnsi="Calibri" w:cs="Times New Roman"/>
              <w:noProof/>
            </w:rPr>
            <w:fldChar w:fldCharType="separate"/>
          </w:r>
          <w:r w:rsidR="00D242D7">
            <w:rPr>
              <w:rFonts w:ascii="Calibri" w:eastAsia="Calibri" w:hAnsi="Calibri" w:cs="Times New Roman"/>
              <w:noProof/>
            </w:rPr>
            <w:fldChar w:fldCharType="begin"/>
          </w:r>
          <w:r w:rsidR="00D242D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D242D7">
            <w:rPr>
              <w:rFonts w:ascii="Calibri" w:eastAsia="Calibri" w:hAnsi="Calibri" w:cs="Times New Roman"/>
              <w:noProof/>
            </w:rPr>
            <w:fldChar w:fldCharType="separate"/>
          </w:r>
          <w:r w:rsidR="00C01170">
            <w:rPr>
              <w:rFonts w:ascii="Calibri" w:eastAsia="Calibri" w:hAnsi="Calibri" w:cs="Times New Roman"/>
              <w:noProof/>
            </w:rPr>
            <w:fldChar w:fldCharType="begin"/>
          </w:r>
          <w:r w:rsidR="00C0117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01170">
            <w:rPr>
              <w:rFonts w:ascii="Calibri" w:eastAsia="Calibri" w:hAnsi="Calibri" w:cs="Times New Roman"/>
              <w:noProof/>
            </w:rPr>
            <w:fldChar w:fldCharType="separate"/>
          </w:r>
          <w:r w:rsidR="00501D40">
            <w:rPr>
              <w:rFonts w:ascii="Calibri" w:eastAsia="Calibri" w:hAnsi="Calibri" w:cs="Times New Roman"/>
              <w:noProof/>
            </w:rPr>
            <w:fldChar w:fldCharType="begin"/>
          </w:r>
          <w:r w:rsidR="00501D4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01D40">
            <w:rPr>
              <w:rFonts w:ascii="Calibri" w:eastAsia="Calibri" w:hAnsi="Calibri" w:cs="Times New Roman"/>
              <w:noProof/>
            </w:rPr>
            <w:fldChar w:fldCharType="separate"/>
          </w:r>
          <w:r w:rsidR="00750C19">
            <w:rPr>
              <w:rFonts w:ascii="Calibri" w:eastAsia="Calibri" w:hAnsi="Calibri" w:cs="Times New Roman"/>
              <w:noProof/>
            </w:rPr>
            <w:fldChar w:fldCharType="begin"/>
          </w:r>
          <w:r w:rsidR="00750C19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750C19">
            <w:rPr>
              <w:rFonts w:ascii="Calibri" w:eastAsia="Calibri" w:hAnsi="Calibri" w:cs="Times New Roman"/>
              <w:noProof/>
            </w:rPr>
            <w:fldChar w:fldCharType="separate"/>
          </w:r>
          <w:r w:rsidR="00BD23BF">
            <w:rPr>
              <w:rFonts w:ascii="Calibri" w:eastAsia="Calibri" w:hAnsi="Calibri" w:cs="Times New Roman"/>
              <w:noProof/>
            </w:rPr>
            <w:fldChar w:fldCharType="begin"/>
          </w:r>
          <w:r w:rsidR="00BD23BF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BD23BF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BD23BF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BD23BF">
            <w:rPr>
              <w:rFonts w:ascii="Calibri" w:eastAsia="Calibri" w:hAnsi="Calibri" w:cs="Times New Roman"/>
              <w:noProof/>
            </w:rPr>
            <w:fldChar w:fldCharType="separate"/>
          </w:r>
          <w:r w:rsidR="00942C6D">
            <w:rPr>
              <w:rFonts w:ascii="Calibri" w:eastAsia="Calibri" w:hAnsi="Calibri" w:cs="Times New Roman"/>
              <w:noProof/>
            </w:rPr>
            <w:pict w14:anchorId="75642DB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1.5pt;height:41.5pt;visibility:visible">
                <v:imagedata r:id="rId2" r:href="rId3"/>
              </v:shape>
            </w:pict>
          </w:r>
          <w:r w:rsidR="00BD23BF">
            <w:rPr>
              <w:rFonts w:ascii="Calibri" w:eastAsia="Calibri" w:hAnsi="Calibri" w:cs="Times New Roman"/>
              <w:noProof/>
            </w:rPr>
            <w:fldChar w:fldCharType="end"/>
          </w:r>
          <w:r w:rsidR="00750C19">
            <w:rPr>
              <w:rFonts w:ascii="Calibri" w:eastAsia="Calibri" w:hAnsi="Calibri" w:cs="Times New Roman"/>
              <w:noProof/>
            </w:rPr>
            <w:fldChar w:fldCharType="end"/>
          </w:r>
          <w:r w:rsidR="00501D40">
            <w:rPr>
              <w:rFonts w:ascii="Calibri" w:eastAsia="Calibri" w:hAnsi="Calibri" w:cs="Times New Roman"/>
              <w:noProof/>
            </w:rPr>
            <w:fldChar w:fldCharType="end"/>
          </w:r>
          <w:r w:rsidR="00C01170">
            <w:rPr>
              <w:rFonts w:ascii="Calibri" w:eastAsia="Calibri" w:hAnsi="Calibri" w:cs="Times New Roman"/>
              <w:noProof/>
            </w:rPr>
            <w:fldChar w:fldCharType="end"/>
          </w:r>
          <w:r w:rsidR="00D242D7">
            <w:rPr>
              <w:rFonts w:ascii="Calibri" w:eastAsia="Calibri" w:hAnsi="Calibri" w:cs="Times New Roman"/>
              <w:noProof/>
            </w:rPr>
            <w:fldChar w:fldCharType="end"/>
          </w:r>
          <w:r w:rsidR="00B31FDF">
            <w:rPr>
              <w:rFonts w:ascii="Calibri" w:eastAsia="Calibri" w:hAnsi="Calibri" w:cs="Times New Roman"/>
              <w:noProof/>
            </w:rPr>
            <w:fldChar w:fldCharType="end"/>
          </w:r>
          <w:r w:rsidR="00446CDB">
            <w:rPr>
              <w:rFonts w:ascii="Calibri" w:eastAsia="Calibri" w:hAnsi="Calibri" w:cs="Times New Roman"/>
              <w:noProof/>
            </w:rPr>
            <w:fldChar w:fldCharType="end"/>
          </w:r>
          <w:r w:rsidR="00107AAF">
            <w:rPr>
              <w:rFonts w:ascii="Calibri" w:eastAsia="Calibri" w:hAnsi="Calibri" w:cs="Times New Roman"/>
              <w:noProof/>
            </w:rPr>
            <w:fldChar w:fldCharType="end"/>
          </w:r>
          <w:r w:rsidR="00AE3AC5">
            <w:rPr>
              <w:rFonts w:ascii="Calibri" w:eastAsia="Calibri" w:hAnsi="Calibri" w:cs="Times New Roman"/>
              <w:noProof/>
            </w:rPr>
            <w:fldChar w:fldCharType="end"/>
          </w:r>
          <w:r w:rsidR="001A0B61"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14:paraId="78628B16" w14:textId="77777777" w:rsidR="00082B72" w:rsidRDefault="00082B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25E3C"/>
    <w:multiLevelType w:val="hybridMultilevel"/>
    <w:tmpl w:val="BB96F8AE"/>
    <w:lvl w:ilvl="0" w:tplc="E31EAAFA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6F0D0869"/>
    <w:multiLevelType w:val="hybridMultilevel"/>
    <w:tmpl w:val="E8827A9E"/>
    <w:lvl w:ilvl="0" w:tplc="E8F6CF80">
      <w:start w:val="1"/>
      <w:numFmt w:val="bullet"/>
      <w:lvlText w:val="-"/>
      <w:lvlJc w:val="left"/>
      <w:pPr>
        <w:ind w:left="46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7A6"/>
    <w:rsid w:val="0000078F"/>
    <w:rsid w:val="00001C07"/>
    <w:rsid w:val="000137CB"/>
    <w:rsid w:val="000209E2"/>
    <w:rsid w:val="0002324C"/>
    <w:rsid w:val="000329E9"/>
    <w:rsid w:val="000512DE"/>
    <w:rsid w:val="00082B72"/>
    <w:rsid w:val="000909BA"/>
    <w:rsid w:val="000917E9"/>
    <w:rsid w:val="000C71D3"/>
    <w:rsid w:val="000E53DE"/>
    <w:rsid w:val="00107AAF"/>
    <w:rsid w:val="00122A4A"/>
    <w:rsid w:val="00126A34"/>
    <w:rsid w:val="00133680"/>
    <w:rsid w:val="001373C5"/>
    <w:rsid w:val="00163173"/>
    <w:rsid w:val="0017776A"/>
    <w:rsid w:val="0019246F"/>
    <w:rsid w:val="001A0B61"/>
    <w:rsid w:val="001A610C"/>
    <w:rsid w:val="001C240F"/>
    <w:rsid w:val="001C3D91"/>
    <w:rsid w:val="001C7BED"/>
    <w:rsid w:val="001D0806"/>
    <w:rsid w:val="001E271D"/>
    <w:rsid w:val="001F74F8"/>
    <w:rsid w:val="00214156"/>
    <w:rsid w:val="00241556"/>
    <w:rsid w:val="00242FAA"/>
    <w:rsid w:val="00245A02"/>
    <w:rsid w:val="0024619E"/>
    <w:rsid w:val="00251BA9"/>
    <w:rsid w:val="0025528D"/>
    <w:rsid w:val="0027124A"/>
    <w:rsid w:val="0027386E"/>
    <w:rsid w:val="00282CE1"/>
    <w:rsid w:val="00285C3F"/>
    <w:rsid w:val="002A03B0"/>
    <w:rsid w:val="002A23E9"/>
    <w:rsid w:val="002B1B9E"/>
    <w:rsid w:val="002B4732"/>
    <w:rsid w:val="002E2F6C"/>
    <w:rsid w:val="002F298B"/>
    <w:rsid w:val="00315075"/>
    <w:rsid w:val="00321527"/>
    <w:rsid w:val="00321CC3"/>
    <w:rsid w:val="00340B1E"/>
    <w:rsid w:val="0036282C"/>
    <w:rsid w:val="00374759"/>
    <w:rsid w:val="003803BB"/>
    <w:rsid w:val="0038071C"/>
    <w:rsid w:val="00383048"/>
    <w:rsid w:val="00386008"/>
    <w:rsid w:val="00387295"/>
    <w:rsid w:val="00393C07"/>
    <w:rsid w:val="00395018"/>
    <w:rsid w:val="003969A2"/>
    <w:rsid w:val="003A28F0"/>
    <w:rsid w:val="003B0361"/>
    <w:rsid w:val="003C0A30"/>
    <w:rsid w:val="00400795"/>
    <w:rsid w:val="004012B1"/>
    <w:rsid w:val="0040603A"/>
    <w:rsid w:val="0041121F"/>
    <w:rsid w:val="00414F9D"/>
    <w:rsid w:val="00435583"/>
    <w:rsid w:val="00435C76"/>
    <w:rsid w:val="004376F9"/>
    <w:rsid w:val="00442700"/>
    <w:rsid w:val="00446CDB"/>
    <w:rsid w:val="004472B3"/>
    <w:rsid w:val="00453BA2"/>
    <w:rsid w:val="00457804"/>
    <w:rsid w:val="00463105"/>
    <w:rsid w:val="004632A2"/>
    <w:rsid w:val="0046717D"/>
    <w:rsid w:val="00473494"/>
    <w:rsid w:val="004864AA"/>
    <w:rsid w:val="004A48F9"/>
    <w:rsid w:val="004B521C"/>
    <w:rsid w:val="004D79EF"/>
    <w:rsid w:val="004F0260"/>
    <w:rsid w:val="004F3C87"/>
    <w:rsid w:val="004F6CB3"/>
    <w:rsid w:val="00501D40"/>
    <w:rsid w:val="0050539C"/>
    <w:rsid w:val="00510054"/>
    <w:rsid w:val="00515E0F"/>
    <w:rsid w:val="00517C82"/>
    <w:rsid w:val="00524030"/>
    <w:rsid w:val="00540EE2"/>
    <w:rsid w:val="00542CC2"/>
    <w:rsid w:val="00570574"/>
    <w:rsid w:val="00581BB1"/>
    <w:rsid w:val="00587326"/>
    <w:rsid w:val="0059443E"/>
    <w:rsid w:val="00595BE5"/>
    <w:rsid w:val="00596117"/>
    <w:rsid w:val="00597718"/>
    <w:rsid w:val="005A0109"/>
    <w:rsid w:val="005E4CBC"/>
    <w:rsid w:val="005E67EB"/>
    <w:rsid w:val="00601541"/>
    <w:rsid w:val="0060706F"/>
    <w:rsid w:val="00651EA7"/>
    <w:rsid w:val="00654B71"/>
    <w:rsid w:val="00656FCF"/>
    <w:rsid w:val="00664F2E"/>
    <w:rsid w:val="00671F45"/>
    <w:rsid w:val="00695E6A"/>
    <w:rsid w:val="006A5B6A"/>
    <w:rsid w:val="006A754E"/>
    <w:rsid w:val="006B2C6D"/>
    <w:rsid w:val="006B5449"/>
    <w:rsid w:val="006B59EF"/>
    <w:rsid w:val="006B64B5"/>
    <w:rsid w:val="006B7079"/>
    <w:rsid w:val="006C1D84"/>
    <w:rsid w:val="006E3049"/>
    <w:rsid w:val="006E3275"/>
    <w:rsid w:val="006F34B1"/>
    <w:rsid w:val="006F79A2"/>
    <w:rsid w:val="00701CC2"/>
    <w:rsid w:val="00711668"/>
    <w:rsid w:val="00720C1D"/>
    <w:rsid w:val="0073120C"/>
    <w:rsid w:val="00735AA1"/>
    <w:rsid w:val="00736AA9"/>
    <w:rsid w:val="00737992"/>
    <w:rsid w:val="00750C19"/>
    <w:rsid w:val="00785B3F"/>
    <w:rsid w:val="007A4D96"/>
    <w:rsid w:val="007A4FD4"/>
    <w:rsid w:val="007D236B"/>
    <w:rsid w:val="007E0F88"/>
    <w:rsid w:val="007E3D69"/>
    <w:rsid w:val="007F3426"/>
    <w:rsid w:val="007F7539"/>
    <w:rsid w:val="00803537"/>
    <w:rsid w:val="00806796"/>
    <w:rsid w:val="00810637"/>
    <w:rsid w:val="00825E0A"/>
    <w:rsid w:val="008300FA"/>
    <w:rsid w:val="00843E07"/>
    <w:rsid w:val="008537A8"/>
    <w:rsid w:val="00860472"/>
    <w:rsid w:val="00866D10"/>
    <w:rsid w:val="00881007"/>
    <w:rsid w:val="008825BA"/>
    <w:rsid w:val="00895365"/>
    <w:rsid w:val="008A7B55"/>
    <w:rsid w:val="008B5226"/>
    <w:rsid w:val="008C50EC"/>
    <w:rsid w:val="008D532F"/>
    <w:rsid w:val="008D65AE"/>
    <w:rsid w:val="008E01DD"/>
    <w:rsid w:val="008F548E"/>
    <w:rsid w:val="009201E5"/>
    <w:rsid w:val="009317D4"/>
    <w:rsid w:val="009400B8"/>
    <w:rsid w:val="00942C6D"/>
    <w:rsid w:val="009442E4"/>
    <w:rsid w:val="00960B61"/>
    <w:rsid w:val="0097715B"/>
    <w:rsid w:val="00991849"/>
    <w:rsid w:val="009A7C13"/>
    <w:rsid w:val="009B2129"/>
    <w:rsid w:val="009B6FFE"/>
    <w:rsid w:val="009C19FA"/>
    <w:rsid w:val="009C3241"/>
    <w:rsid w:val="009D09D3"/>
    <w:rsid w:val="009D1806"/>
    <w:rsid w:val="009F2AB8"/>
    <w:rsid w:val="009F5D2B"/>
    <w:rsid w:val="00A00FCA"/>
    <w:rsid w:val="00A035EF"/>
    <w:rsid w:val="00A138FD"/>
    <w:rsid w:val="00A177C4"/>
    <w:rsid w:val="00A2087F"/>
    <w:rsid w:val="00A2471B"/>
    <w:rsid w:val="00A400C0"/>
    <w:rsid w:val="00A501B2"/>
    <w:rsid w:val="00A54F7F"/>
    <w:rsid w:val="00A70B0B"/>
    <w:rsid w:val="00A87F8D"/>
    <w:rsid w:val="00A919EB"/>
    <w:rsid w:val="00A96050"/>
    <w:rsid w:val="00AB2C65"/>
    <w:rsid w:val="00AB5A23"/>
    <w:rsid w:val="00AD2A1A"/>
    <w:rsid w:val="00AE2D43"/>
    <w:rsid w:val="00AE3534"/>
    <w:rsid w:val="00AE3AC5"/>
    <w:rsid w:val="00AF3305"/>
    <w:rsid w:val="00B31FDF"/>
    <w:rsid w:val="00B97FDC"/>
    <w:rsid w:val="00BA1176"/>
    <w:rsid w:val="00BA6B52"/>
    <w:rsid w:val="00BA7DA4"/>
    <w:rsid w:val="00BA7F11"/>
    <w:rsid w:val="00BB0928"/>
    <w:rsid w:val="00BC3A3A"/>
    <w:rsid w:val="00BD0C83"/>
    <w:rsid w:val="00BD23BF"/>
    <w:rsid w:val="00BE22BA"/>
    <w:rsid w:val="00BF02D6"/>
    <w:rsid w:val="00BF06B4"/>
    <w:rsid w:val="00BF3C5B"/>
    <w:rsid w:val="00BF5477"/>
    <w:rsid w:val="00C000E3"/>
    <w:rsid w:val="00C01170"/>
    <w:rsid w:val="00C01238"/>
    <w:rsid w:val="00C15D06"/>
    <w:rsid w:val="00C322E6"/>
    <w:rsid w:val="00C33A5D"/>
    <w:rsid w:val="00C40021"/>
    <w:rsid w:val="00C44E76"/>
    <w:rsid w:val="00C47BF7"/>
    <w:rsid w:val="00C70A1D"/>
    <w:rsid w:val="00C72BC4"/>
    <w:rsid w:val="00C75634"/>
    <w:rsid w:val="00C8201A"/>
    <w:rsid w:val="00C90490"/>
    <w:rsid w:val="00CB14B7"/>
    <w:rsid w:val="00CF5F29"/>
    <w:rsid w:val="00D03B8B"/>
    <w:rsid w:val="00D07D12"/>
    <w:rsid w:val="00D23EB5"/>
    <w:rsid w:val="00D242D7"/>
    <w:rsid w:val="00D27A4F"/>
    <w:rsid w:val="00D51210"/>
    <w:rsid w:val="00D72FBA"/>
    <w:rsid w:val="00D734A1"/>
    <w:rsid w:val="00D80199"/>
    <w:rsid w:val="00D82EBF"/>
    <w:rsid w:val="00D8793F"/>
    <w:rsid w:val="00DB42F3"/>
    <w:rsid w:val="00DC03AB"/>
    <w:rsid w:val="00DC09EB"/>
    <w:rsid w:val="00DC0DA4"/>
    <w:rsid w:val="00DE7655"/>
    <w:rsid w:val="00E057C6"/>
    <w:rsid w:val="00E07783"/>
    <w:rsid w:val="00E136B1"/>
    <w:rsid w:val="00E15221"/>
    <w:rsid w:val="00E2498D"/>
    <w:rsid w:val="00E401DF"/>
    <w:rsid w:val="00E57AF9"/>
    <w:rsid w:val="00E60503"/>
    <w:rsid w:val="00E62AD9"/>
    <w:rsid w:val="00E63C66"/>
    <w:rsid w:val="00E70625"/>
    <w:rsid w:val="00E90ED1"/>
    <w:rsid w:val="00E972BC"/>
    <w:rsid w:val="00EA3212"/>
    <w:rsid w:val="00EB168B"/>
    <w:rsid w:val="00EB2A77"/>
    <w:rsid w:val="00EC03F0"/>
    <w:rsid w:val="00ED5E2F"/>
    <w:rsid w:val="00EE3FF1"/>
    <w:rsid w:val="00EF0E25"/>
    <w:rsid w:val="00F17659"/>
    <w:rsid w:val="00F31F52"/>
    <w:rsid w:val="00F34007"/>
    <w:rsid w:val="00F46EEC"/>
    <w:rsid w:val="00F504AB"/>
    <w:rsid w:val="00F5280F"/>
    <w:rsid w:val="00F54304"/>
    <w:rsid w:val="00F60325"/>
    <w:rsid w:val="00F62D76"/>
    <w:rsid w:val="00F64802"/>
    <w:rsid w:val="00F75289"/>
    <w:rsid w:val="00F770DC"/>
    <w:rsid w:val="00FA0C30"/>
    <w:rsid w:val="00FA5A97"/>
    <w:rsid w:val="00FA707A"/>
    <w:rsid w:val="00FB67A6"/>
    <w:rsid w:val="00FC6126"/>
    <w:rsid w:val="00FD2C19"/>
    <w:rsid w:val="00FD46B0"/>
    <w:rsid w:val="00FE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BA18F8"/>
  <w15:chartTrackingRefBased/>
  <w15:docId w15:val="{4CAB4013-07F8-4883-8D3F-A3BA822D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7A6"/>
  </w:style>
  <w:style w:type="paragraph" w:styleId="Footer">
    <w:name w:val="footer"/>
    <w:basedOn w:val="Normal"/>
    <w:link w:val="Foot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7A6"/>
  </w:style>
  <w:style w:type="character" w:styleId="CommentReference">
    <w:name w:val="annotation reference"/>
    <w:basedOn w:val="DefaultParagraphFont"/>
    <w:uiPriority w:val="99"/>
    <w:semiHidden/>
    <w:unhideWhenUsed/>
    <w:rsid w:val="00FB6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7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7A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4F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4F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4F9D"/>
    <w:rPr>
      <w:vertAlign w:val="superscript"/>
    </w:rPr>
  </w:style>
  <w:style w:type="paragraph" w:styleId="Revision">
    <w:name w:val="Revision"/>
    <w:hidden/>
    <w:uiPriority w:val="99"/>
    <w:semiHidden/>
    <w:rsid w:val="0044270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70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700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70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C33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g.government.bg/wp-content/uploads/2024/07/selection-criteria_northern_regions_bg-7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g.government.bg/wp-content/uploads/2024/07/selection-criteria_northern_regions_bg-7.pdf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E6936-284A-4385-BF49-2447D536C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12</cp:revision>
  <dcterms:created xsi:type="dcterms:W3CDTF">2025-06-26T11:41:00Z</dcterms:created>
  <dcterms:modified xsi:type="dcterms:W3CDTF">2025-10-27T14:18:00Z</dcterms:modified>
</cp:coreProperties>
</file>